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F649" w14:textId="7E948025" w:rsidR="005C76A8" w:rsidRDefault="00A4319D" w:rsidP="00ED3A4A">
      <w:pPr>
        <w:rPr>
          <w:b/>
          <w:bCs/>
          <w:i/>
          <w:iCs/>
          <w:color w:val="385623" w:themeColor="accent6" w:themeShade="80"/>
        </w:rPr>
      </w:pPr>
      <w:r w:rsidRPr="00966D5B">
        <w:rPr>
          <w:b/>
          <w:bCs/>
          <w:i/>
          <w:iCs/>
          <w:color w:val="385623" w:themeColor="accent6" w:themeShade="80"/>
        </w:rPr>
        <w:t xml:space="preserve"> </w:t>
      </w:r>
      <w:r w:rsidR="005C76A8" w:rsidRPr="00966D5B">
        <w:rPr>
          <w:b/>
          <w:bCs/>
          <w:i/>
          <w:iCs/>
          <w:color w:val="385623" w:themeColor="accent6" w:themeShade="80"/>
        </w:rPr>
        <w:t xml:space="preserve">Please follow the following order in displaying the projects (I propose to have each four in a row, so that the viewer does not have to move down too </w:t>
      </w:r>
      <w:proofErr w:type="gramStart"/>
      <w:r w:rsidR="005C76A8" w:rsidRPr="00966D5B">
        <w:rPr>
          <w:b/>
          <w:bCs/>
          <w:i/>
          <w:iCs/>
          <w:color w:val="385623" w:themeColor="accent6" w:themeShade="80"/>
        </w:rPr>
        <w:t>much )</w:t>
      </w:r>
      <w:proofErr w:type="gramEnd"/>
    </w:p>
    <w:p w14:paraId="22051324" w14:textId="7932C762" w:rsidR="00966D5B" w:rsidRDefault="00966D5B" w:rsidP="00ED3A4A">
      <w:pPr>
        <w:rPr>
          <w:b/>
          <w:bCs/>
          <w:i/>
          <w:iCs/>
          <w:color w:val="385623" w:themeColor="accent6" w:themeShade="80"/>
        </w:rPr>
      </w:pPr>
      <w:r>
        <w:rPr>
          <w:b/>
          <w:bCs/>
          <w:i/>
          <w:iCs/>
          <w:color w:val="385623" w:themeColor="accent6" w:themeShade="80"/>
        </w:rPr>
        <w:t xml:space="preserve">Please make sure that you use this text here, as what is there has been enhanced and added to. </w:t>
      </w:r>
    </w:p>
    <w:p w14:paraId="2C17F4BC" w14:textId="1A6DFB8F" w:rsidR="00966D5B" w:rsidRPr="00966D5B" w:rsidRDefault="00966D5B" w:rsidP="00ED3A4A">
      <w:pPr>
        <w:rPr>
          <w:b/>
          <w:bCs/>
          <w:i/>
          <w:iCs/>
          <w:color w:val="385623" w:themeColor="accent6" w:themeShade="80"/>
        </w:rPr>
      </w:pPr>
      <w:r>
        <w:rPr>
          <w:b/>
          <w:bCs/>
          <w:i/>
          <w:iCs/>
          <w:color w:val="385623" w:themeColor="accent6" w:themeShade="80"/>
        </w:rPr>
        <w:t xml:space="preserve">OXFAM and UNICEF were not in the list of projects, they need to be added </w:t>
      </w:r>
    </w:p>
    <w:tbl>
      <w:tblPr>
        <w:tblStyle w:val="TableGrid"/>
        <w:tblW w:w="13178" w:type="dxa"/>
        <w:tblLook w:val="04A0" w:firstRow="1" w:lastRow="0" w:firstColumn="1" w:lastColumn="0" w:noHBand="0" w:noVBand="1"/>
      </w:tblPr>
      <w:tblGrid>
        <w:gridCol w:w="1660"/>
        <w:gridCol w:w="2286"/>
        <w:gridCol w:w="2868"/>
        <w:gridCol w:w="1637"/>
        <w:gridCol w:w="851"/>
        <w:gridCol w:w="1998"/>
        <w:gridCol w:w="1878"/>
      </w:tblGrid>
      <w:tr w:rsidR="00966D5B" w14:paraId="6A08BE59" w14:textId="7F328C52" w:rsidTr="00071AF8">
        <w:tc>
          <w:tcPr>
            <w:tcW w:w="1671" w:type="dxa"/>
          </w:tcPr>
          <w:p w14:paraId="40CF4B04" w14:textId="77777777" w:rsidR="0053568C" w:rsidRDefault="0053568C" w:rsidP="00ED3A4A"/>
        </w:tc>
        <w:tc>
          <w:tcPr>
            <w:tcW w:w="1988" w:type="dxa"/>
          </w:tcPr>
          <w:p w14:paraId="6B7DB9B5" w14:textId="39ED02B4" w:rsidR="0053568C" w:rsidRDefault="0053568C" w:rsidP="00ED3A4A">
            <w:r>
              <w:t xml:space="preserve">Project Title </w:t>
            </w:r>
          </w:p>
        </w:tc>
        <w:tc>
          <w:tcPr>
            <w:tcW w:w="3096" w:type="dxa"/>
          </w:tcPr>
          <w:p w14:paraId="514A4C1D" w14:textId="29499EF4" w:rsidR="0053568C" w:rsidRDefault="0053568C" w:rsidP="00ED3A4A">
            <w:r>
              <w:t xml:space="preserve">Description </w:t>
            </w:r>
          </w:p>
        </w:tc>
        <w:tc>
          <w:tcPr>
            <w:tcW w:w="1637" w:type="dxa"/>
          </w:tcPr>
          <w:p w14:paraId="2A56DC03" w14:textId="02E9F517" w:rsidR="0053568C" w:rsidRDefault="0053568C" w:rsidP="00ED3A4A">
            <w:r>
              <w:t xml:space="preserve">Client </w:t>
            </w:r>
          </w:p>
        </w:tc>
        <w:tc>
          <w:tcPr>
            <w:tcW w:w="909" w:type="dxa"/>
          </w:tcPr>
          <w:p w14:paraId="0C3D93C9" w14:textId="0A4BD1EA" w:rsidR="0053568C" w:rsidRDefault="0053568C" w:rsidP="00ED3A4A">
            <w:r>
              <w:t>Date</w:t>
            </w:r>
          </w:p>
        </w:tc>
        <w:tc>
          <w:tcPr>
            <w:tcW w:w="1999" w:type="dxa"/>
          </w:tcPr>
          <w:p w14:paraId="61433302" w14:textId="3955CC90" w:rsidR="0053568C" w:rsidRDefault="0053568C" w:rsidP="00ED3A4A">
            <w:r>
              <w:t xml:space="preserve">Type </w:t>
            </w:r>
          </w:p>
        </w:tc>
        <w:tc>
          <w:tcPr>
            <w:tcW w:w="1878" w:type="dxa"/>
          </w:tcPr>
          <w:p w14:paraId="513E2A90" w14:textId="7107BD02" w:rsidR="0053568C" w:rsidRDefault="0053568C" w:rsidP="00ED3A4A">
            <w:r>
              <w:t xml:space="preserve">Category </w:t>
            </w:r>
          </w:p>
        </w:tc>
      </w:tr>
      <w:tr w:rsidR="00966D5B" w14:paraId="4B78567D" w14:textId="58F3AB0E" w:rsidTr="00071AF8">
        <w:tc>
          <w:tcPr>
            <w:tcW w:w="1671" w:type="dxa"/>
          </w:tcPr>
          <w:p w14:paraId="7126FE6C" w14:textId="77777777" w:rsidR="0053568C" w:rsidRDefault="0053568C" w:rsidP="00ED3A4A"/>
        </w:tc>
        <w:tc>
          <w:tcPr>
            <w:tcW w:w="1988" w:type="dxa"/>
          </w:tcPr>
          <w:p w14:paraId="7FFB6A58" w14:textId="77777777" w:rsidR="0053568C" w:rsidRDefault="0053568C" w:rsidP="00ED3A4A"/>
        </w:tc>
        <w:tc>
          <w:tcPr>
            <w:tcW w:w="3096" w:type="dxa"/>
          </w:tcPr>
          <w:p w14:paraId="6B2BAE92" w14:textId="77777777" w:rsidR="0053568C" w:rsidRDefault="0053568C" w:rsidP="00ED3A4A"/>
        </w:tc>
        <w:tc>
          <w:tcPr>
            <w:tcW w:w="1637" w:type="dxa"/>
          </w:tcPr>
          <w:p w14:paraId="05D519F1" w14:textId="77777777" w:rsidR="0053568C" w:rsidRDefault="0053568C" w:rsidP="00ED3A4A"/>
        </w:tc>
        <w:tc>
          <w:tcPr>
            <w:tcW w:w="909" w:type="dxa"/>
          </w:tcPr>
          <w:p w14:paraId="1312D650" w14:textId="77777777" w:rsidR="0053568C" w:rsidRDefault="0053568C" w:rsidP="00ED3A4A"/>
        </w:tc>
        <w:tc>
          <w:tcPr>
            <w:tcW w:w="1999" w:type="dxa"/>
          </w:tcPr>
          <w:p w14:paraId="5B50F29D" w14:textId="315B3527" w:rsidR="0053568C" w:rsidRDefault="0053568C" w:rsidP="00ED3A4A"/>
        </w:tc>
        <w:tc>
          <w:tcPr>
            <w:tcW w:w="1878" w:type="dxa"/>
          </w:tcPr>
          <w:p w14:paraId="16F622A3" w14:textId="77777777" w:rsidR="0053568C" w:rsidRDefault="0053568C" w:rsidP="00ED3A4A"/>
        </w:tc>
      </w:tr>
      <w:tr w:rsidR="00966D5B" w14:paraId="335E6FE1" w14:textId="7B9B85ED" w:rsidTr="00071AF8">
        <w:tc>
          <w:tcPr>
            <w:tcW w:w="1671" w:type="dxa"/>
          </w:tcPr>
          <w:p w14:paraId="629AD100" w14:textId="73453E63" w:rsidR="00B63A4E" w:rsidRDefault="00B63A4E" w:rsidP="00B63A4E">
            <w:r>
              <w:t xml:space="preserve">British Council </w:t>
            </w:r>
          </w:p>
        </w:tc>
        <w:tc>
          <w:tcPr>
            <w:tcW w:w="1988" w:type="dxa"/>
          </w:tcPr>
          <w:p w14:paraId="59110FB5" w14:textId="77777777" w:rsidR="00966D5B" w:rsidRPr="005654BF" w:rsidRDefault="00966D5B" w:rsidP="00966D5B">
            <w:pPr>
              <w:rPr>
                <w:rFonts w:cs="Arial"/>
              </w:rPr>
            </w:pPr>
            <w:r w:rsidRPr="005654BF">
              <w:rPr>
                <w:rFonts w:cs="Arial"/>
              </w:rPr>
              <w:t>Teaching in a double crisis: Primary and Secondary Education in Emergencies during the COVID-19 pandemic</w:t>
            </w:r>
          </w:p>
          <w:p w14:paraId="6850D3CD" w14:textId="77777777" w:rsidR="00B63A4E" w:rsidRDefault="00B63A4E" w:rsidP="00B63A4E"/>
        </w:tc>
        <w:tc>
          <w:tcPr>
            <w:tcW w:w="3096" w:type="dxa"/>
          </w:tcPr>
          <w:p w14:paraId="5CF22A99" w14:textId="77777777" w:rsidR="00B63A4E" w:rsidRDefault="006165C4" w:rsidP="00B63A4E">
            <w:r>
              <w:t xml:space="preserve">Playing a key role in conducting the research that </w:t>
            </w:r>
            <w:proofErr w:type="gramStart"/>
            <w:r>
              <w:t>looked into</w:t>
            </w:r>
            <w:proofErr w:type="gramEnd"/>
            <w:r>
              <w:t xml:space="preserve"> teaching in a double crisis: primary and secondary education in emergencies during COVID-19 </w:t>
            </w:r>
            <w:proofErr w:type="spellStart"/>
            <w:r>
              <w:t>pandamic</w:t>
            </w:r>
            <w:proofErr w:type="spellEnd"/>
            <w:r>
              <w:t xml:space="preserve">. </w:t>
            </w:r>
          </w:p>
          <w:p w14:paraId="6101B7F0" w14:textId="77777777" w:rsidR="006165C4" w:rsidRDefault="006165C4" w:rsidP="00B63A4E"/>
          <w:p w14:paraId="2C46B06E" w14:textId="77777777" w:rsidR="006165C4" w:rsidRDefault="006165C4" w:rsidP="00B63A4E">
            <w:r>
              <w:t>This included:</w:t>
            </w:r>
          </w:p>
          <w:p w14:paraId="2EEB456D" w14:textId="22E49A4D" w:rsidR="006165C4" w:rsidRDefault="006165C4" w:rsidP="006165C4">
            <w:pPr>
              <w:numPr>
                <w:ilvl w:val="0"/>
                <w:numId w:val="13"/>
              </w:numPr>
              <w:rPr>
                <w:rFonts w:cstheme="minorHAnsi"/>
              </w:rPr>
            </w:pPr>
            <w:r>
              <w:rPr>
                <w:rFonts w:cstheme="minorHAnsi"/>
              </w:rPr>
              <w:t>Defin</w:t>
            </w:r>
            <w:r>
              <w:rPr>
                <w:rFonts w:cstheme="minorHAnsi"/>
              </w:rPr>
              <w:t xml:space="preserve">ing </w:t>
            </w:r>
            <w:r w:rsidRPr="001F3046">
              <w:rPr>
                <w:rFonts w:cstheme="minorHAnsi"/>
              </w:rPr>
              <w:t xml:space="preserve">REA </w:t>
            </w:r>
            <w:r>
              <w:rPr>
                <w:rFonts w:cstheme="minorHAnsi"/>
              </w:rPr>
              <w:t xml:space="preserve">search criteria/ </w:t>
            </w:r>
            <w:r>
              <w:rPr>
                <w:rFonts w:cstheme="minorHAnsi"/>
              </w:rPr>
              <w:t>scope</w:t>
            </w:r>
          </w:p>
          <w:p w14:paraId="12D33BCB" w14:textId="7D391ACC" w:rsidR="006165C4" w:rsidRPr="00B10590" w:rsidRDefault="006165C4" w:rsidP="006165C4">
            <w:pPr>
              <w:numPr>
                <w:ilvl w:val="0"/>
                <w:numId w:val="13"/>
              </w:numPr>
              <w:rPr>
                <w:rFonts w:cstheme="minorHAnsi"/>
              </w:rPr>
            </w:pPr>
            <w:r>
              <w:rPr>
                <w:rFonts w:cstheme="minorHAnsi"/>
              </w:rPr>
              <w:t>Support</w:t>
            </w:r>
            <w:r>
              <w:rPr>
                <w:rFonts w:cstheme="minorHAnsi"/>
              </w:rPr>
              <w:t>ing</w:t>
            </w:r>
            <w:r>
              <w:rPr>
                <w:rFonts w:cstheme="minorHAnsi"/>
              </w:rPr>
              <w:t xml:space="preserve"> in review and design of t</w:t>
            </w:r>
            <w:r w:rsidRPr="001F3046">
              <w:rPr>
                <w:rFonts w:cstheme="minorHAnsi"/>
              </w:rPr>
              <w:t>opic guide</w:t>
            </w:r>
            <w:r>
              <w:rPr>
                <w:rFonts w:cstheme="minorHAnsi"/>
              </w:rPr>
              <w:t>s</w:t>
            </w:r>
            <w:r w:rsidRPr="001F3046">
              <w:rPr>
                <w:rFonts w:cstheme="minorHAnsi"/>
              </w:rPr>
              <w:t xml:space="preserve"> for </w:t>
            </w:r>
            <w:r>
              <w:rPr>
                <w:rFonts w:cstheme="minorHAnsi"/>
              </w:rPr>
              <w:t xml:space="preserve">British </w:t>
            </w:r>
            <w:r w:rsidRPr="001F3046">
              <w:rPr>
                <w:rFonts w:cstheme="minorHAnsi"/>
              </w:rPr>
              <w:t>stakeholders</w:t>
            </w:r>
            <w:r>
              <w:rPr>
                <w:rFonts w:cstheme="minorHAnsi"/>
              </w:rPr>
              <w:t xml:space="preserve"> and</w:t>
            </w:r>
            <w:r w:rsidRPr="001F3046">
              <w:rPr>
                <w:rFonts w:cstheme="minorHAnsi"/>
              </w:rPr>
              <w:t xml:space="preserve"> wider stakeholders</w:t>
            </w:r>
            <w:r>
              <w:rPr>
                <w:rFonts w:cstheme="minorHAnsi"/>
              </w:rPr>
              <w:t xml:space="preserve"> (</w:t>
            </w:r>
          </w:p>
          <w:p w14:paraId="22C72F98" w14:textId="05CEEC04" w:rsidR="006165C4" w:rsidRPr="00F22A2E" w:rsidRDefault="006165C4" w:rsidP="006165C4">
            <w:pPr>
              <w:numPr>
                <w:ilvl w:val="0"/>
                <w:numId w:val="13"/>
              </w:numPr>
              <w:rPr>
                <w:rFonts w:cstheme="minorHAnsi"/>
              </w:rPr>
            </w:pPr>
            <w:r>
              <w:rPr>
                <w:rFonts w:cstheme="minorHAnsi"/>
              </w:rPr>
              <w:t>Review</w:t>
            </w:r>
            <w:r>
              <w:rPr>
                <w:rFonts w:cstheme="minorHAnsi"/>
              </w:rPr>
              <w:t>ing</w:t>
            </w:r>
            <w:r>
              <w:rPr>
                <w:rFonts w:cstheme="minorHAnsi"/>
              </w:rPr>
              <w:t xml:space="preserve"> and h</w:t>
            </w:r>
            <w:r w:rsidRPr="00696777">
              <w:rPr>
                <w:rFonts w:cstheme="minorHAnsi"/>
              </w:rPr>
              <w:t xml:space="preserve">igh-level input of phase 1 summary of findings </w:t>
            </w:r>
          </w:p>
          <w:p w14:paraId="219CA87F" w14:textId="229B5F37" w:rsidR="006165C4" w:rsidRDefault="006165C4" w:rsidP="006165C4">
            <w:pPr>
              <w:numPr>
                <w:ilvl w:val="0"/>
                <w:numId w:val="13"/>
              </w:numPr>
              <w:rPr>
                <w:rFonts w:cstheme="minorHAnsi"/>
              </w:rPr>
            </w:pPr>
            <w:r w:rsidRPr="00696777">
              <w:rPr>
                <w:rFonts w:cstheme="minorHAnsi"/>
              </w:rPr>
              <w:t xml:space="preserve">Remote fieldwork: </w:t>
            </w:r>
            <w:r>
              <w:rPr>
                <w:rFonts w:cstheme="minorHAnsi"/>
              </w:rPr>
              <w:t>Set up and p</w:t>
            </w:r>
            <w:r w:rsidRPr="00696777">
              <w:rPr>
                <w:rFonts w:cstheme="minorHAnsi"/>
              </w:rPr>
              <w:t xml:space="preserve">rimary data collection </w:t>
            </w:r>
            <w:r>
              <w:rPr>
                <w:rFonts w:cstheme="minorHAnsi"/>
              </w:rPr>
              <w:t>(</w:t>
            </w:r>
            <w:proofErr w:type="gramStart"/>
            <w:r>
              <w:rPr>
                <w:rFonts w:cstheme="minorHAnsi"/>
              </w:rPr>
              <w:t>Syria )</w:t>
            </w:r>
            <w:proofErr w:type="gramEnd"/>
          </w:p>
          <w:p w14:paraId="3DA090A1" w14:textId="2346B720" w:rsidR="006165C4" w:rsidRPr="00696777" w:rsidRDefault="006165C4" w:rsidP="006165C4">
            <w:pPr>
              <w:numPr>
                <w:ilvl w:val="0"/>
                <w:numId w:val="13"/>
              </w:numPr>
              <w:rPr>
                <w:rFonts w:cstheme="minorHAnsi"/>
              </w:rPr>
            </w:pPr>
            <w:r>
              <w:rPr>
                <w:rFonts w:cstheme="minorHAnsi"/>
              </w:rPr>
              <w:t xml:space="preserve">Analysis of collected data from Syrian teachers (across </w:t>
            </w:r>
            <w:r>
              <w:rPr>
                <w:rFonts w:cstheme="minorHAnsi"/>
              </w:rPr>
              <w:lastRenderedPageBreak/>
              <w:t>diverse geographical areas)</w:t>
            </w:r>
          </w:p>
          <w:p w14:paraId="11F8C99C" w14:textId="687D1BAB" w:rsidR="006165C4" w:rsidRPr="00696777" w:rsidRDefault="006165C4" w:rsidP="006165C4">
            <w:pPr>
              <w:numPr>
                <w:ilvl w:val="0"/>
                <w:numId w:val="13"/>
              </w:numPr>
              <w:rPr>
                <w:rFonts w:cstheme="minorHAnsi"/>
              </w:rPr>
            </w:pPr>
            <w:r w:rsidRPr="00696777">
              <w:rPr>
                <w:rFonts w:cstheme="minorHAnsi"/>
              </w:rPr>
              <w:t>High-level input and review into final report, based on prior experience in the field</w:t>
            </w:r>
          </w:p>
          <w:p w14:paraId="7FDA4166" w14:textId="435B9A99" w:rsidR="006165C4" w:rsidRDefault="006165C4" w:rsidP="00B63A4E"/>
        </w:tc>
        <w:tc>
          <w:tcPr>
            <w:tcW w:w="1637" w:type="dxa"/>
          </w:tcPr>
          <w:p w14:paraId="730BF5C4" w14:textId="3E5356EA" w:rsidR="00B63A4E" w:rsidRDefault="006165C4" w:rsidP="00B63A4E">
            <w:r>
              <w:lastRenderedPageBreak/>
              <w:t xml:space="preserve">British Council through </w:t>
            </w:r>
            <w:proofErr w:type="spellStart"/>
            <w:r>
              <w:t>Ecorys</w:t>
            </w:r>
            <w:proofErr w:type="spellEnd"/>
            <w:r>
              <w:t xml:space="preserve"> UK Limited</w:t>
            </w:r>
          </w:p>
        </w:tc>
        <w:tc>
          <w:tcPr>
            <w:tcW w:w="909" w:type="dxa"/>
          </w:tcPr>
          <w:p w14:paraId="2A436752" w14:textId="363B5A3A" w:rsidR="00B63A4E" w:rsidRDefault="00966D5B" w:rsidP="00B63A4E">
            <w:r>
              <w:t>2021</w:t>
            </w:r>
          </w:p>
        </w:tc>
        <w:tc>
          <w:tcPr>
            <w:tcW w:w="1999" w:type="dxa"/>
          </w:tcPr>
          <w:p w14:paraId="2CE04908" w14:textId="609C22CA" w:rsidR="00B63A4E" w:rsidRDefault="00B63A4E" w:rsidP="00B63A4E">
            <w:r w:rsidRPr="0098166D">
              <w:t>Consultancy /Home-based</w:t>
            </w:r>
          </w:p>
        </w:tc>
        <w:tc>
          <w:tcPr>
            <w:tcW w:w="1878" w:type="dxa"/>
          </w:tcPr>
          <w:p w14:paraId="1F52F9C2" w14:textId="4AD91913" w:rsidR="00B63A4E" w:rsidRDefault="006165C4" w:rsidP="00B63A4E">
            <w:r>
              <w:t xml:space="preserve">_Research </w:t>
            </w:r>
          </w:p>
          <w:p w14:paraId="05A3D6E1" w14:textId="1E410952" w:rsidR="006165C4" w:rsidRDefault="006165C4" w:rsidP="00B63A4E">
            <w:r>
              <w:t>_Desk Review</w:t>
            </w:r>
          </w:p>
          <w:p w14:paraId="70EC674D" w14:textId="77777777" w:rsidR="006165C4" w:rsidRDefault="006165C4" w:rsidP="00B63A4E">
            <w:r>
              <w:t xml:space="preserve">_Primary data collection </w:t>
            </w:r>
          </w:p>
          <w:p w14:paraId="186DD694" w14:textId="50BF02BE" w:rsidR="006165C4" w:rsidRDefault="006165C4" w:rsidP="00B63A4E">
            <w:r>
              <w:t>_Policy Brief</w:t>
            </w:r>
          </w:p>
        </w:tc>
      </w:tr>
      <w:tr w:rsidR="00966D5B" w14:paraId="22150DF5" w14:textId="48CD9A72" w:rsidTr="00071AF8">
        <w:tc>
          <w:tcPr>
            <w:tcW w:w="1671" w:type="dxa"/>
          </w:tcPr>
          <w:p w14:paraId="48F6D883" w14:textId="4B177C8F" w:rsidR="00B63A4E" w:rsidRDefault="00B63A4E" w:rsidP="00B63A4E">
            <w:r>
              <w:t>Chemonics</w:t>
            </w:r>
          </w:p>
        </w:tc>
        <w:tc>
          <w:tcPr>
            <w:tcW w:w="1988" w:type="dxa"/>
          </w:tcPr>
          <w:p w14:paraId="40DD0842" w14:textId="71D79341" w:rsidR="00B63A4E" w:rsidRDefault="00A3738D" w:rsidP="00B63A4E">
            <w:r w:rsidRPr="00FA43DF">
              <w:rPr>
                <w:rFonts w:ascii="Arial" w:eastAsia="Times New Roman" w:hAnsi="Arial" w:cs="Arial"/>
                <w:b/>
                <w:bCs/>
                <w:color w:val="2EA18E"/>
                <w:sz w:val="28"/>
                <w:szCs w:val="28"/>
              </w:rPr>
              <w:t>Education Specialist</w:t>
            </w:r>
            <w:r>
              <w:rPr>
                <w:rFonts w:ascii="Arial" w:eastAsia="Times New Roman" w:hAnsi="Arial" w:cs="Arial"/>
                <w:b/>
                <w:bCs/>
                <w:color w:val="2EA18E"/>
                <w:sz w:val="28"/>
                <w:szCs w:val="28"/>
              </w:rPr>
              <w:t xml:space="preserve"> to support the implementation of a Self-Study Pack during COVID-19</w:t>
            </w:r>
          </w:p>
        </w:tc>
        <w:tc>
          <w:tcPr>
            <w:tcW w:w="3096" w:type="dxa"/>
          </w:tcPr>
          <w:p w14:paraId="3CF46526" w14:textId="77777777" w:rsidR="00966D5B" w:rsidRDefault="00966D5B" w:rsidP="00A3738D">
            <w:pPr>
              <w:shd w:val="clear" w:color="auto" w:fill="FFFFFF"/>
              <w:spacing w:line="233" w:lineRule="atLeast"/>
              <w:rPr>
                <w:rFonts w:ascii="Calibri" w:eastAsia="Times New Roman" w:hAnsi="Calibri" w:cs="Calibri"/>
                <w:color w:val="1D2228"/>
              </w:rPr>
            </w:pPr>
            <w:r>
              <w:rPr>
                <w:rFonts w:ascii="Calibri" w:eastAsia="Times New Roman" w:hAnsi="Calibri" w:cs="Calibri"/>
                <w:color w:val="1D2228"/>
              </w:rPr>
              <w:t xml:space="preserve">This consultancy included a set of tasks and duties all aiming at supporting the continuation of education during COVID-19 in areas where CHEMONICS has been implementing educational </w:t>
            </w:r>
            <w:proofErr w:type="spellStart"/>
            <w:r>
              <w:rPr>
                <w:rFonts w:ascii="Calibri" w:eastAsia="Times New Roman" w:hAnsi="Calibri" w:cs="Calibri"/>
                <w:color w:val="1D2228"/>
              </w:rPr>
              <w:t>programmes</w:t>
            </w:r>
            <w:proofErr w:type="spellEnd"/>
            <w:r>
              <w:rPr>
                <w:rFonts w:ascii="Calibri" w:eastAsia="Times New Roman" w:hAnsi="Calibri" w:cs="Calibri"/>
                <w:color w:val="1D2228"/>
              </w:rPr>
              <w:t>. Those tasks included for instance:</w:t>
            </w:r>
          </w:p>
          <w:p w14:paraId="1F077D8D" w14:textId="77777777" w:rsidR="00966D5B" w:rsidRDefault="00A3738D" w:rsidP="00966D5B">
            <w:pPr>
              <w:pStyle w:val="ListParagraph"/>
              <w:numPr>
                <w:ilvl w:val="0"/>
                <w:numId w:val="11"/>
              </w:numPr>
              <w:shd w:val="clear" w:color="auto" w:fill="FFFFFF"/>
              <w:spacing w:line="233" w:lineRule="atLeast"/>
              <w:ind w:left="355"/>
              <w:rPr>
                <w:rFonts w:ascii="Calibri" w:eastAsia="Times New Roman" w:hAnsi="Calibri" w:cs="Calibri"/>
                <w:color w:val="1D2228"/>
              </w:rPr>
            </w:pPr>
            <w:r w:rsidRPr="00966D5B">
              <w:rPr>
                <w:rFonts w:ascii="Calibri" w:eastAsia="Times New Roman" w:hAnsi="Calibri" w:cs="Calibri"/>
                <w:color w:val="1D2228"/>
              </w:rPr>
              <w:t>Review medium term plans (scopes &amp; sequences</w:t>
            </w:r>
          </w:p>
          <w:p w14:paraId="0DE39677" w14:textId="6ADF2F9A" w:rsidR="00A3738D" w:rsidRPr="00966D5B" w:rsidRDefault="00A3738D" w:rsidP="00966D5B">
            <w:pPr>
              <w:pStyle w:val="ListParagraph"/>
              <w:numPr>
                <w:ilvl w:val="0"/>
                <w:numId w:val="11"/>
              </w:numPr>
              <w:shd w:val="clear" w:color="auto" w:fill="FFFFFF"/>
              <w:spacing w:line="233" w:lineRule="atLeast"/>
              <w:ind w:left="355"/>
              <w:rPr>
                <w:rFonts w:ascii="Calibri" w:eastAsia="Times New Roman" w:hAnsi="Calibri" w:cs="Calibri"/>
                <w:color w:val="1D2228"/>
              </w:rPr>
            </w:pPr>
            <w:r w:rsidRPr="00966D5B">
              <w:rPr>
                <w:rFonts w:ascii="Calibri" w:eastAsia="Times New Roman" w:hAnsi="Calibri" w:cs="Calibri"/>
                <w:color w:val="1D2228"/>
              </w:rPr>
              <w:t xml:space="preserve">Review lesson plans &amp; learning resources for face-to-face and distance education. </w:t>
            </w:r>
          </w:p>
          <w:p w14:paraId="6F100B6D" w14:textId="77777777" w:rsidR="00A3738D" w:rsidRPr="00FA43DF" w:rsidRDefault="00A3738D" w:rsidP="00966D5B">
            <w:pPr>
              <w:numPr>
                <w:ilvl w:val="0"/>
                <w:numId w:val="11"/>
              </w:numPr>
              <w:shd w:val="clear" w:color="auto" w:fill="FFFFFF"/>
              <w:spacing w:line="233" w:lineRule="atLeast"/>
              <w:ind w:left="355"/>
              <w:rPr>
                <w:rFonts w:ascii="Calibri" w:eastAsia="Times New Roman" w:hAnsi="Calibri" w:cs="Calibri"/>
                <w:color w:val="1D2228"/>
              </w:rPr>
            </w:pPr>
            <w:r w:rsidRPr="00FA43DF">
              <w:rPr>
                <w:rFonts w:ascii="Calibri" w:eastAsia="Times New Roman" w:hAnsi="Calibri" w:cs="Calibri"/>
                <w:color w:val="1D2228"/>
              </w:rPr>
              <w:t>Regularly review teachers’ feedback on a small sample of homework.</w:t>
            </w:r>
          </w:p>
          <w:p w14:paraId="55933747" w14:textId="64E18825" w:rsidR="00A3738D" w:rsidRPr="00FA43DF" w:rsidRDefault="00966D5B" w:rsidP="00966D5B">
            <w:pPr>
              <w:numPr>
                <w:ilvl w:val="0"/>
                <w:numId w:val="11"/>
              </w:numPr>
              <w:shd w:val="clear" w:color="auto" w:fill="FFFFFF"/>
              <w:spacing w:line="233" w:lineRule="atLeast"/>
              <w:ind w:left="355"/>
              <w:rPr>
                <w:rFonts w:ascii="Calibri" w:eastAsia="Times New Roman" w:hAnsi="Calibri" w:cs="Calibri"/>
                <w:color w:val="1D2228"/>
              </w:rPr>
            </w:pPr>
            <w:r>
              <w:rPr>
                <w:rFonts w:ascii="Calibri" w:eastAsia="Times New Roman" w:hAnsi="Calibri" w:cs="Calibri"/>
                <w:color w:val="1D2228"/>
              </w:rPr>
              <w:t>P</w:t>
            </w:r>
            <w:r w:rsidR="00A3738D" w:rsidRPr="00FA43DF">
              <w:rPr>
                <w:rFonts w:ascii="Calibri" w:eastAsia="Times New Roman" w:hAnsi="Calibri" w:cs="Calibri"/>
                <w:color w:val="1D2228"/>
              </w:rPr>
              <w:t>repare professional development opportunities for teachers based on the feedback (</w:t>
            </w:r>
            <w:proofErr w:type="gramStart"/>
            <w:r w:rsidR="00A3738D" w:rsidRPr="00FA43DF">
              <w:rPr>
                <w:rFonts w:ascii="Calibri" w:eastAsia="Times New Roman" w:hAnsi="Calibri" w:cs="Calibri"/>
                <w:color w:val="1D2228"/>
              </w:rPr>
              <w:t>e.g.</w:t>
            </w:r>
            <w:proofErr w:type="gramEnd"/>
            <w:r w:rsidR="00A3738D" w:rsidRPr="00FA43DF">
              <w:rPr>
                <w:rFonts w:ascii="Calibri" w:eastAsia="Times New Roman" w:hAnsi="Calibri" w:cs="Calibri"/>
                <w:color w:val="1D2228"/>
              </w:rPr>
              <w:t xml:space="preserve"> pros and cons of ability grouping; </w:t>
            </w:r>
            <w:r w:rsidR="00A3738D" w:rsidRPr="00FA43DF">
              <w:rPr>
                <w:rFonts w:ascii="Calibri" w:eastAsia="Times New Roman" w:hAnsi="Calibri" w:cs="Calibri"/>
                <w:color w:val="1D2228"/>
              </w:rPr>
              <w:lastRenderedPageBreak/>
              <w:t>formative assessment; distance teaching &amp; learning; tactics to boost core Arabic and numeracy skills)</w:t>
            </w:r>
          </w:p>
          <w:p w14:paraId="0BBC812D" w14:textId="35B01723" w:rsidR="00A3738D" w:rsidRDefault="00A3738D" w:rsidP="00966D5B">
            <w:pPr>
              <w:numPr>
                <w:ilvl w:val="0"/>
                <w:numId w:val="11"/>
              </w:numPr>
              <w:shd w:val="clear" w:color="auto" w:fill="FFFFFF"/>
              <w:spacing w:line="233" w:lineRule="atLeast"/>
              <w:ind w:left="355"/>
              <w:rPr>
                <w:rFonts w:ascii="Calibri" w:eastAsia="Times New Roman" w:hAnsi="Calibri" w:cs="Calibri"/>
                <w:color w:val="1D2228"/>
              </w:rPr>
            </w:pPr>
            <w:r w:rsidRPr="00FA43DF">
              <w:rPr>
                <w:rFonts w:ascii="Calibri" w:eastAsia="Times New Roman" w:hAnsi="Calibri" w:cs="Calibri"/>
                <w:color w:val="1D2228"/>
              </w:rPr>
              <w:t xml:space="preserve">Provide input into an online learning platform for teachers </w:t>
            </w:r>
          </w:p>
          <w:p w14:paraId="7818059A" w14:textId="753337FB" w:rsidR="00A3738D" w:rsidRPr="00FA43DF" w:rsidRDefault="00A3738D" w:rsidP="00A3738D">
            <w:pPr>
              <w:numPr>
                <w:ilvl w:val="0"/>
                <w:numId w:val="11"/>
              </w:numPr>
              <w:shd w:val="clear" w:color="auto" w:fill="FFFFFF"/>
              <w:spacing w:line="233" w:lineRule="atLeast"/>
              <w:ind w:left="213" w:hanging="10"/>
              <w:rPr>
                <w:rFonts w:ascii="Calibri" w:eastAsia="Times New Roman" w:hAnsi="Calibri" w:cs="Calibri"/>
                <w:color w:val="1D2228"/>
              </w:rPr>
            </w:pPr>
            <w:r w:rsidRPr="00FA43DF">
              <w:rPr>
                <w:rFonts w:ascii="Calibri" w:eastAsia="Times New Roman" w:hAnsi="Calibri" w:cs="Calibri"/>
                <w:color w:val="1D2228"/>
              </w:rPr>
              <w:t>Designing and testing a summative assessment approach for Arabic and numeracy</w:t>
            </w:r>
            <w:r w:rsidR="00966D5B">
              <w:rPr>
                <w:rFonts w:ascii="Calibri" w:eastAsia="Times New Roman" w:hAnsi="Calibri" w:cs="Calibri"/>
                <w:color w:val="1D2228"/>
              </w:rPr>
              <w:t>.</w:t>
            </w:r>
            <w:r w:rsidRPr="00FA43DF">
              <w:rPr>
                <w:rFonts w:ascii="Calibri" w:eastAsia="Times New Roman" w:hAnsi="Calibri" w:cs="Calibri"/>
                <w:color w:val="1D2228"/>
              </w:rPr>
              <w:t xml:space="preserve"> Reporting on findings of the assessment. Commenting on reliability/validity of the approach.</w:t>
            </w:r>
          </w:p>
          <w:p w14:paraId="49DE109D" w14:textId="77777777" w:rsidR="00B63A4E" w:rsidRPr="00966D5B" w:rsidRDefault="00A3738D" w:rsidP="00966D5B">
            <w:pPr>
              <w:numPr>
                <w:ilvl w:val="0"/>
                <w:numId w:val="11"/>
              </w:numPr>
              <w:shd w:val="clear" w:color="auto" w:fill="FFFFFF"/>
              <w:spacing w:line="233" w:lineRule="atLeast"/>
              <w:ind w:left="213" w:hanging="10"/>
            </w:pPr>
            <w:r w:rsidRPr="00FA43DF">
              <w:rPr>
                <w:rFonts w:ascii="Calibri" w:eastAsia="Times New Roman" w:hAnsi="Calibri" w:cs="Calibri"/>
                <w:color w:val="1D2228"/>
              </w:rPr>
              <w:t xml:space="preserve">Representing Chemonics in meetings of education actors </w:t>
            </w:r>
          </w:p>
          <w:p w14:paraId="7A92B0AD" w14:textId="168B50EE" w:rsidR="00966D5B" w:rsidRDefault="00966D5B" w:rsidP="00966D5B">
            <w:pPr>
              <w:numPr>
                <w:ilvl w:val="0"/>
                <w:numId w:val="11"/>
              </w:numPr>
              <w:shd w:val="clear" w:color="auto" w:fill="FFFFFF"/>
              <w:spacing w:line="233" w:lineRule="atLeast"/>
              <w:ind w:left="213" w:hanging="10"/>
            </w:pPr>
            <w:r>
              <w:t xml:space="preserve">Conducting educational research on the engagement of girls and boys with the SELF STUDY PACK. </w:t>
            </w:r>
          </w:p>
        </w:tc>
        <w:tc>
          <w:tcPr>
            <w:tcW w:w="1637" w:type="dxa"/>
          </w:tcPr>
          <w:p w14:paraId="6890E1D8" w14:textId="6226E54D" w:rsidR="00B63A4E" w:rsidRDefault="00966D5B" w:rsidP="00B63A4E">
            <w:r>
              <w:lastRenderedPageBreak/>
              <w:t xml:space="preserve">Chemonics International _ UK OFFICE </w:t>
            </w:r>
          </w:p>
        </w:tc>
        <w:tc>
          <w:tcPr>
            <w:tcW w:w="909" w:type="dxa"/>
          </w:tcPr>
          <w:p w14:paraId="79304B01" w14:textId="2761E8CA" w:rsidR="00B63A4E" w:rsidRDefault="00966D5B" w:rsidP="00B63A4E">
            <w:r>
              <w:t>2020 - 2021</w:t>
            </w:r>
          </w:p>
        </w:tc>
        <w:tc>
          <w:tcPr>
            <w:tcW w:w="1999" w:type="dxa"/>
          </w:tcPr>
          <w:p w14:paraId="19350532" w14:textId="60EF82BC" w:rsidR="00B63A4E" w:rsidRDefault="00B63A4E" w:rsidP="00B63A4E">
            <w:r w:rsidRPr="0098166D">
              <w:t>Consultancy /Home-based</w:t>
            </w:r>
          </w:p>
        </w:tc>
        <w:tc>
          <w:tcPr>
            <w:tcW w:w="1878" w:type="dxa"/>
          </w:tcPr>
          <w:p w14:paraId="5A5C841C" w14:textId="77777777" w:rsidR="00B63A4E" w:rsidRDefault="00966D5B" w:rsidP="00966D5B">
            <w:r>
              <w:t xml:space="preserve">-Monitoring and Evaluation </w:t>
            </w:r>
          </w:p>
          <w:p w14:paraId="308FC85C" w14:textId="77777777" w:rsidR="00966D5B" w:rsidRDefault="00966D5B" w:rsidP="00966D5B">
            <w:r>
              <w:t xml:space="preserve">-Curriculum Design </w:t>
            </w:r>
          </w:p>
          <w:p w14:paraId="6CD75245" w14:textId="77777777" w:rsidR="00966D5B" w:rsidRDefault="00966D5B" w:rsidP="00966D5B">
            <w:r>
              <w:t>-Teacher Training</w:t>
            </w:r>
          </w:p>
          <w:p w14:paraId="12AAE77A" w14:textId="6E7A7418" w:rsidR="00966D5B" w:rsidRDefault="00966D5B" w:rsidP="00966D5B">
            <w:r>
              <w:t xml:space="preserve">- Research </w:t>
            </w:r>
          </w:p>
        </w:tc>
      </w:tr>
      <w:tr w:rsidR="00966D5B" w14:paraId="3A76E196" w14:textId="417EE18D" w:rsidTr="00071AF8">
        <w:tc>
          <w:tcPr>
            <w:tcW w:w="1671" w:type="dxa"/>
          </w:tcPr>
          <w:p w14:paraId="1CC52BB9" w14:textId="396E3AD2" w:rsidR="00071AF8" w:rsidRDefault="00071AF8" w:rsidP="00071AF8">
            <w:r>
              <w:t>UNRWA</w:t>
            </w:r>
          </w:p>
        </w:tc>
        <w:tc>
          <w:tcPr>
            <w:tcW w:w="1988" w:type="dxa"/>
          </w:tcPr>
          <w:p w14:paraId="532B2921" w14:textId="12629ECE" w:rsidR="00071AF8" w:rsidRDefault="00A3738D" w:rsidP="00071AF8">
            <w:r>
              <w:rPr>
                <w:rFonts w:ascii="Calibri" w:eastAsia="Calibri" w:hAnsi="Calibri" w:cs="Calibri"/>
                <w:b/>
                <w:bCs/>
                <w:i/>
                <w:iCs/>
              </w:rPr>
              <w:t>Development of a</w:t>
            </w:r>
            <w:r w:rsidRPr="00A3738D">
              <w:rPr>
                <w:rFonts w:ascii="Calibri" w:eastAsia="Calibri" w:hAnsi="Calibri" w:cs="Calibri"/>
                <w:b/>
                <w:bCs/>
                <w:i/>
                <w:iCs/>
              </w:rPr>
              <w:t xml:space="preserve"> training program on TVET remote pedagogy </w:t>
            </w:r>
            <w:proofErr w:type="gramStart"/>
            <w:r w:rsidRPr="00A3738D">
              <w:rPr>
                <w:rFonts w:ascii="Calibri" w:eastAsia="Calibri" w:hAnsi="Calibri" w:cs="Calibri"/>
                <w:b/>
                <w:bCs/>
                <w:i/>
                <w:iCs/>
              </w:rPr>
              <w:t>in order to</w:t>
            </w:r>
            <w:proofErr w:type="gramEnd"/>
            <w:r w:rsidRPr="00A3738D">
              <w:rPr>
                <w:rFonts w:ascii="Calibri" w:eastAsia="Calibri" w:hAnsi="Calibri" w:cs="Calibri"/>
                <w:b/>
                <w:bCs/>
                <w:i/>
                <w:iCs/>
              </w:rPr>
              <w:t xml:space="preserve"> build instructor capacity to seamlessly deliver remote learning materials</w:t>
            </w:r>
          </w:p>
        </w:tc>
        <w:tc>
          <w:tcPr>
            <w:tcW w:w="3096" w:type="dxa"/>
          </w:tcPr>
          <w:p w14:paraId="3E8873CF" w14:textId="77777777" w:rsidR="00A3738D" w:rsidRPr="00A3738D" w:rsidRDefault="00A3738D" w:rsidP="00A3738D">
            <w:pPr>
              <w:jc w:val="both"/>
              <w:rPr>
                <w:rFonts w:ascii="Calibri" w:eastAsia="Calibri" w:hAnsi="Calibri" w:cs="Calibri"/>
              </w:rPr>
            </w:pPr>
            <w:r w:rsidRPr="00A3738D">
              <w:rPr>
                <w:rFonts w:ascii="Calibri" w:eastAsia="Calibri" w:hAnsi="Calibri" w:cs="Calibri"/>
              </w:rPr>
              <w:t xml:space="preserve">The objective of the assignment is as follows: </w:t>
            </w:r>
          </w:p>
          <w:p w14:paraId="13CFA631" w14:textId="77777777" w:rsidR="00A3738D" w:rsidRPr="00A3738D" w:rsidRDefault="00A3738D" w:rsidP="00A3738D">
            <w:pPr>
              <w:pStyle w:val="ListParagraph"/>
              <w:numPr>
                <w:ilvl w:val="0"/>
                <w:numId w:val="10"/>
              </w:numPr>
              <w:ind w:left="567" w:hanging="141"/>
              <w:jc w:val="both"/>
              <w:rPr>
                <w:rFonts w:ascii="Calibri" w:eastAsia="Calibri" w:hAnsi="Calibri" w:cs="Calibri"/>
                <w:b/>
                <w:bCs/>
                <w:i/>
                <w:iCs/>
              </w:rPr>
            </w:pPr>
            <w:r w:rsidRPr="00A3738D">
              <w:rPr>
                <w:rFonts w:ascii="Calibri" w:eastAsia="Calibri" w:hAnsi="Calibri" w:cs="Calibri"/>
                <w:b/>
                <w:bCs/>
                <w:i/>
                <w:iCs/>
              </w:rPr>
              <w:t xml:space="preserve">Developing a training program on TVET remote pedagogy </w:t>
            </w:r>
            <w:proofErr w:type="gramStart"/>
            <w:r w:rsidRPr="00A3738D">
              <w:rPr>
                <w:rFonts w:ascii="Calibri" w:eastAsia="Calibri" w:hAnsi="Calibri" w:cs="Calibri"/>
                <w:b/>
                <w:bCs/>
                <w:i/>
                <w:iCs/>
              </w:rPr>
              <w:t>in order to</w:t>
            </w:r>
            <w:proofErr w:type="gramEnd"/>
            <w:r w:rsidRPr="00A3738D">
              <w:rPr>
                <w:rFonts w:ascii="Calibri" w:eastAsia="Calibri" w:hAnsi="Calibri" w:cs="Calibri"/>
                <w:b/>
                <w:bCs/>
                <w:i/>
                <w:iCs/>
              </w:rPr>
              <w:t xml:space="preserve"> build instructor capacity to transform F2F materials remote learning materials and </w:t>
            </w:r>
            <w:r w:rsidRPr="00A3738D">
              <w:rPr>
                <w:rFonts w:ascii="Calibri" w:eastAsia="Calibri" w:hAnsi="Calibri" w:cs="Calibri"/>
                <w:b/>
                <w:bCs/>
                <w:i/>
                <w:iCs/>
              </w:rPr>
              <w:lastRenderedPageBreak/>
              <w:t>seamlessly deliver remote learning materials to VTC students, so as to continue TVET in times of crisis.</w:t>
            </w:r>
          </w:p>
          <w:p w14:paraId="7FCB9EC7" w14:textId="0BC32E84" w:rsidR="00071AF8" w:rsidRPr="00A3738D" w:rsidRDefault="00071AF8" w:rsidP="00A3738D">
            <w:pPr>
              <w:jc w:val="both"/>
              <w:rPr>
                <w:rFonts w:ascii="Calibri" w:eastAsia="Calibri" w:hAnsi="Calibri" w:cs="Calibri"/>
              </w:rPr>
            </w:pPr>
            <w:r w:rsidRPr="00A3738D">
              <w:rPr>
                <w:rFonts w:ascii="Calibri" w:eastAsia="Calibri" w:hAnsi="Calibri" w:cs="Calibri"/>
              </w:rPr>
              <w:t xml:space="preserve">As part of the project, a teacher training </w:t>
            </w:r>
            <w:proofErr w:type="spellStart"/>
            <w:r w:rsidRPr="00A3738D">
              <w:rPr>
                <w:rFonts w:ascii="Calibri" w:eastAsia="Calibri" w:hAnsi="Calibri" w:cs="Calibri"/>
              </w:rPr>
              <w:t>programme</w:t>
            </w:r>
            <w:proofErr w:type="spellEnd"/>
            <w:r w:rsidRPr="00A3738D">
              <w:rPr>
                <w:rFonts w:ascii="Calibri" w:eastAsia="Calibri" w:hAnsi="Calibri" w:cs="Calibri"/>
              </w:rPr>
              <w:t xml:space="preserve"> </w:t>
            </w:r>
            <w:r w:rsidR="00A3738D" w:rsidRPr="00A3738D">
              <w:rPr>
                <w:rFonts w:ascii="Calibri" w:eastAsia="Calibri" w:hAnsi="Calibri" w:cs="Calibri"/>
              </w:rPr>
              <w:t>was</w:t>
            </w:r>
            <w:r w:rsidRPr="00A3738D">
              <w:rPr>
                <w:rFonts w:ascii="Calibri" w:eastAsia="Calibri" w:hAnsi="Calibri" w:cs="Calibri"/>
              </w:rPr>
              <w:t xml:space="preserve"> implemented to build TVET instructors’ capacity on remote learning, particularly with respect to: </w:t>
            </w:r>
          </w:p>
          <w:p w14:paraId="207994D8" w14:textId="77777777" w:rsidR="00A3738D" w:rsidRDefault="00A3738D" w:rsidP="00071AF8">
            <w:pPr>
              <w:pStyle w:val="ListParagraph"/>
              <w:numPr>
                <w:ilvl w:val="0"/>
                <w:numId w:val="10"/>
              </w:numPr>
              <w:ind w:left="567" w:hanging="141"/>
              <w:jc w:val="both"/>
              <w:rPr>
                <w:rFonts w:ascii="Calibri" w:eastAsia="Calibri" w:hAnsi="Calibri" w:cs="Calibri"/>
              </w:rPr>
            </w:pPr>
          </w:p>
          <w:p w14:paraId="41972E61" w14:textId="0DEB8C7F" w:rsidR="00071AF8" w:rsidRPr="00A3738D" w:rsidRDefault="00071AF8" w:rsidP="00A3738D">
            <w:pPr>
              <w:ind w:left="426"/>
              <w:jc w:val="both"/>
              <w:rPr>
                <w:rFonts w:ascii="Calibri" w:eastAsia="Calibri" w:hAnsi="Calibri" w:cs="Calibri"/>
              </w:rPr>
            </w:pPr>
            <w:r w:rsidRPr="00A3738D">
              <w:rPr>
                <w:rFonts w:ascii="Calibri" w:eastAsia="Calibri" w:hAnsi="Calibri" w:cs="Calibri"/>
              </w:rPr>
              <w:t>Transforming Face to Face learning (F2F) materials to remote learning materials:</w:t>
            </w:r>
          </w:p>
          <w:p w14:paraId="5FDB2344" w14:textId="77777777" w:rsidR="00071AF8" w:rsidRPr="00175FCB" w:rsidRDefault="00071AF8" w:rsidP="00071AF8">
            <w:pPr>
              <w:pStyle w:val="ListParagraph"/>
              <w:numPr>
                <w:ilvl w:val="0"/>
                <w:numId w:val="10"/>
              </w:numPr>
              <w:ind w:left="567" w:hanging="141"/>
              <w:jc w:val="both"/>
              <w:rPr>
                <w:rFonts w:ascii="Calibri" w:eastAsia="Calibri" w:hAnsi="Calibri" w:cs="Calibri"/>
              </w:rPr>
            </w:pPr>
            <w:r w:rsidRPr="00071AF8">
              <w:rPr>
                <w:rFonts w:ascii="Calibri" w:eastAsia="Calibri" w:hAnsi="Calibri" w:cs="Calibri"/>
              </w:rPr>
              <w:t>Link online practices to effective pedagogy practices</w:t>
            </w:r>
            <w:r w:rsidRPr="00175FCB">
              <w:rPr>
                <w:rFonts w:ascii="Calibri" w:eastAsia="Calibri" w:hAnsi="Calibri" w:cs="Calibri"/>
              </w:rPr>
              <w:t xml:space="preserve"> (presentation slides, pdf, images) </w:t>
            </w:r>
            <w:proofErr w:type="gramStart"/>
            <w:r>
              <w:rPr>
                <w:rFonts w:ascii="Calibri" w:eastAsia="Calibri" w:hAnsi="Calibri" w:cs="Calibri"/>
              </w:rPr>
              <w:t>in order to</w:t>
            </w:r>
            <w:proofErr w:type="gramEnd"/>
            <w:r>
              <w:rPr>
                <w:rFonts w:ascii="Calibri" w:eastAsia="Calibri" w:hAnsi="Calibri" w:cs="Calibri"/>
              </w:rPr>
              <w:t xml:space="preserve"> meet the objective of the lessons</w:t>
            </w:r>
          </w:p>
          <w:p w14:paraId="74E4D459" w14:textId="77777777" w:rsidR="00071AF8" w:rsidRDefault="00071AF8" w:rsidP="00071AF8">
            <w:pPr>
              <w:pStyle w:val="ListParagraph"/>
              <w:numPr>
                <w:ilvl w:val="0"/>
                <w:numId w:val="10"/>
              </w:numPr>
              <w:ind w:left="567" w:hanging="141"/>
              <w:jc w:val="both"/>
              <w:rPr>
                <w:rFonts w:ascii="Calibri" w:eastAsia="Calibri" w:hAnsi="Calibri" w:cs="Calibri"/>
              </w:rPr>
            </w:pPr>
            <w:r>
              <w:rPr>
                <w:rFonts w:ascii="Calibri" w:eastAsia="Calibri" w:hAnsi="Calibri" w:cs="Calibri"/>
              </w:rPr>
              <w:t>Adapting instructional materials to suit the online remote learning modality</w:t>
            </w:r>
          </w:p>
          <w:p w14:paraId="09B342B6" w14:textId="77777777" w:rsidR="00071AF8" w:rsidRDefault="00071AF8" w:rsidP="00071AF8">
            <w:pPr>
              <w:pStyle w:val="ListParagraph"/>
              <w:numPr>
                <w:ilvl w:val="0"/>
                <w:numId w:val="10"/>
              </w:numPr>
              <w:ind w:left="567" w:hanging="141"/>
              <w:jc w:val="both"/>
              <w:rPr>
                <w:rFonts w:ascii="Calibri" w:eastAsia="Calibri" w:hAnsi="Calibri" w:cs="Calibri"/>
              </w:rPr>
            </w:pPr>
            <w:r>
              <w:rPr>
                <w:rFonts w:ascii="Calibri" w:eastAsia="Calibri" w:hAnsi="Calibri" w:cs="Calibri"/>
              </w:rPr>
              <w:t>Facilitating online TVET lessons:</w:t>
            </w:r>
          </w:p>
          <w:p w14:paraId="3D12F4A4" w14:textId="77777777" w:rsidR="00071AF8" w:rsidRDefault="00071AF8" w:rsidP="00071AF8">
            <w:pPr>
              <w:pStyle w:val="ListParagraph"/>
              <w:numPr>
                <w:ilvl w:val="0"/>
                <w:numId w:val="10"/>
              </w:numPr>
              <w:ind w:left="567" w:hanging="141"/>
              <w:jc w:val="both"/>
              <w:rPr>
                <w:rFonts w:ascii="Calibri" w:eastAsia="Calibri" w:hAnsi="Calibri" w:cs="Calibri"/>
              </w:rPr>
            </w:pPr>
            <w:r>
              <w:rPr>
                <w:rFonts w:ascii="Calibri" w:eastAsia="Calibri" w:hAnsi="Calibri" w:cs="Calibri"/>
              </w:rPr>
              <w:t xml:space="preserve">Planning, </w:t>
            </w:r>
            <w:proofErr w:type="gramStart"/>
            <w:r>
              <w:rPr>
                <w:rFonts w:ascii="Calibri" w:eastAsia="Calibri" w:hAnsi="Calibri" w:cs="Calibri"/>
              </w:rPr>
              <w:t>structuring</w:t>
            </w:r>
            <w:proofErr w:type="gramEnd"/>
            <w:r>
              <w:rPr>
                <w:rFonts w:ascii="Calibri" w:eastAsia="Calibri" w:hAnsi="Calibri" w:cs="Calibri"/>
              </w:rPr>
              <w:t xml:space="preserve"> and delivering virtual lessons</w:t>
            </w:r>
          </w:p>
          <w:p w14:paraId="1B401E15" w14:textId="77777777" w:rsidR="00071AF8" w:rsidRPr="00175FCB" w:rsidRDefault="00071AF8" w:rsidP="00071AF8">
            <w:pPr>
              <w:pStyle w:val="ListParagraph"/>
              <w:numPr>
                <w:ilvl w:val="0"/>
                <w:numId w:val="10"/>
              </w:numPr>
              <w:ind w:left="567" w:hanging="141"/>
              <w:jc w:val="both"/>
              <w:rPr>
                <w:rFonts w:ascii="Calibri" w:eastAsia="Calibri" w:hAnsi="Calibri" w:cs="Calibri"/>
              </w:rPr>
            </w:pPr>
            <w:r>
              <w:rPr>
                <w:rFonts w:ascii="Calibri" w:eastAsia="Calibri" w:hAnsi="Calibri" w:cs="Calibri"/>
              </w:rPr>
              <w:t xml:space="preserve">Effectively using online platforms like Zoom, </w:t>
            </w:r>
            <w:r>
              <w:rPr>
                <w:rFonts w:ascii="Calibri" w:eastAsia="Calibri" w:hAnsi="Calibri" w:cs="Calibri"/>
              </w:rPr>
              <w:lastRenderedPageBreak/>
              <w:t xml:space="preserve">Google Classroom, Moodle, etc. </w:t>
            </w:r>
          </w:p>
          <w:p w14:paraId="05CED1B1" w14:textId="77777777" w:rsidR="00071AF8" w:rsidRPr="00175FCB" w:rsidRDefault="00071AF8" w:rsidP="00071AF8">
            <w:pPr>
              <w:pStyle w:val="ListParagraph"/>
              <w:numPr>
                <w:ilvl w:val="0"/>
                <w:numId w:val="10"/>
              </w:numPr>
              <w:ind w:left="567" w:hanging="141"/>
              <w:jc w:val="both"/>
              <w:rPr>
                <w:rFonts w:ascii="Calibri" w:eastAsia="Calibri" w:hAnsi="Calibri" w:cs="Calibri"/>
              </w:rPr>
            </w:pPr>
            <w:r>
              <w:rPr>
                <w:rFonts w:ascii="Calibri" w:eastAsia="Calibri" w:hAnsi="Calibri" w:cs="Calibri"/>
              </w:rPr>
              <w:t>Matching available tools for remote learning to the needs of the lesson.</w:t>
            </w:r>
          </w:p>
          <w:p w14:paraId="39D5B76C" w14:textId="235CE9F7" w:rsidR="00071AF8" w:rsidRPr="00071AF8" w:rsidRDefault="00071AF8" w:rsidP="00A3738D">
            <w:pPr>
              <w:pStyle w:val="ListParagraph"/>
              <w:numPr>
                <w:ilvl w:val="0"/>
                <w:numId w:val="10"/>
              </w:numPr>
              <w:ind w:left="567" w:hanging="141"/>
              <w:jc w:val="both"/>
              <w:rPr>
                <w:rFonts w:ascii="Calibri" w:eastAsia="Calibri" w:hAnsi="Calibri" w:cs="Calibri"/>
              </w:rPr>
            </w:pPr>
            <w:r w:rsidRPr="0CABA2B7">
              <w:rPr>
                <w:rFonts w:ascii="Calibri" w:eastAsia="Calibri" w:hAnsi="Calibri" w:cs="Calibri"/>
              </w:rPr>
              <w:t xml:space="preserve">The training </w:t>
            </w:r>
            <w:proofErr w:type="spellStart"/>
            <w:r w:rsidRPr="0CABA2B7">
              <w:rPr>
                <w:rFonts w:ascii="Calibri" w:eastAsia="Calibri" w:hAnsi="Calibri" w:cs="Calibri"/>
              </w:rPr>
              <w:t>programme</w:t>
            </w:r>
            <w:proofErr w:type="spellEnd"/>
            <w:r w:rsidRPr="0CABA2B7">
              <w:rPr>
                <w:rFonts w:ascii="Calibri" w:eastAsia="Calibri" w:hAnsi="Calibri" w:cs="Calibri"/>
              </w:rPr>
              <w:t xml:space="preserve"> </w:t>
            </w:r>
            <w:r w:rsidR="00A3738D">
              <w:rPr>
                <w:rFonts w:ascii="Calibri" w:eastAsia="Calibri" w:hAnsi="Calibri" w:cs="Calibri"/>
              </w:rPr>
              <w:t>was</w:t>
            </w:r>
            <w:r>
              <w:rPr>
                <w:rFonts w:ascii="Calibri" w:eastAsia="Calibri" w:hAnsi="Calibri" w:cs="Calibri"/>
              </w:rPr>
              <w:t xml:space="preserve"> rolled out </w:t>
            </w:r>
            <w:r w:rsidRPr="0CABA2B7">
              <w:rPr>
                <w:rFonts w:ascii="Calibri" w:eastAsia="Calibri" w:hAnsi="Calibri" w:cs="Calibri"/>
              </w:rPr>
              <w:t xml:space="preserve">Agency wide </w:t>
            </w:r>
            <w:r w:rsidR="00A3738D">
              <w:rPr>
                <w:rFonts w:ascii="Calibri" w:eastAsia="Calibri" w:hAnsi="Calibri" w:cs="Calibri"/>
              </w:rPr>
              <w:t>and focused</w:t>
            </w:r>
            <w:r w:rsidRPr="0CABA2B7">
              <w:rPr>
                <w:rFonts w:ascii="Calibri" w:eastAsia="Calibri" w:hAnsi="Calibri" w:cs="Calibri"/>
              </w:rPr>
              <w:t xml:space="preserve"> on the improvement of the pedagogical part of the existing In-Service teacher training </w:t>
            </w:r>
            <w:proofErr w:type="spellStart"/>
            <w:r w:rsidRPr="0CABA2B7">
              <w:rPr>
                <w:rFonts w:ascii="Calibri" w:eastAsia="Calibri" w:hAnsi="Calibri" w:cs="Calibri"/>
              </w:rPr>
              <w:t>programme</w:t>
            </w:r>
            <w:proofErr w:type="spellEnd"/>
            <w:r w:rsidRPr="0CABA2B7">
              <w:rPr>
                <w:rFonts w:ascii="Calibri" w:eastAsia="Calibri" w:hAnsi="Calibri" w:cs="Calibri"/>
              </w:rPr>
              <w:t xml:space="preserve"> for TVET Instructors at the VTC’s in UNRWA. </w:t>
            </w:r>
          </w:p>
        </w:tc>
        <w:tc>
          <w:tcPr>
            <w:tcW w:w="1637" w:type="dxa"/>
          </w:tcPr>
          <w:p w14:paraId="56EA7B4E" w14:textId="2A6AD877" w:rsidR="00071AF8" w:rsidRDefault="00A3738D" w:rsidP="00071AF8">
            <w:r>
              <w:lastRenderedPageBreak/>
              <w:t xml:space="preserve">UNRWA – Headquarter Amman </w:t>
            </w:r>
          </w:p>
        </w:tc>
        <w:tc>
          <w:tcPr>
            <w:tcW w:w="909" w:type="dxa"/>
          </w:tcPr>
          <w:p w14:paraId="221CE85C" w14:textId="72F91778" w:rsidR="00071AF8" w:rsidRDefault="00A3738D" w:rsidP="00071AF8">
            <w:r>
              <w:t>2020</w:t>
            </w:r>
            <w:r w:rsidR="00966D5B">
              <w:t xml:space="preserve"> -2021</w:t>
            </w:r>
          </w:p>
        </w:tc>
        <w:tc>
          <w:tcPr>
            <w:tcW w:w="1999" w:type="dxa"/>
          </w:tcPr>
          <w:p w14:paraId="7C894DB4" w14:textId="0AABAACD" w:rsidR="00071AF8" w:rsidRDefault="00071AF8" w:rsidP="00071AF8">
            <w:r>
              <w:t>Consultancy /Home-based</w:t>
            </w:r>
          </w:p>
        </w:tc>
        <w:tc>
          <w:tcPr>
            <w:tcW w:w="1878" w:type="dxa"/>
          </w:tcPr>
          <w:p w14:paraId="197E938B" w14:textId="77777777" w:rsidR="00071AF8" w:rsidRDefault="00A3738D" w:rsidP="00071AF8">
            <w:r>
              <w:t xml:space="preserve">-Teacher Training </w:t>
            </w:r>
          </w:p>
          <w:p w14:paraId="0F7B884A" w14:textId="77777777" w:rsidR="00A3738D" w:rsidRDefault="00A3738D" w:rsidP="00071AF8">
            <w:r>
              <w:t xml:space="preserve">-E-Learning </w:t>
            </w:r>
          </w:p>
          <w:p w14:paraId="2A2F30C9" w14:textId="77777777" w:rsidR="00A3738D" w:rsidRDefault="00A3738D" w:rsidP="00071AF8">
            <w:r>
              <w:t>-Digital Pedagogy</w:t>
            </w:r>
          </w:p>
          <w:p w14:paraId="097C6EB0" w14:textId="77777777" w:rsidR="00A3738D" w:rsidRDefault="00A3738D" w:rsidP="00071AF8">
            <w:r>
              <w:t>-Development of online course</w:t>
            </w:r>
          </w:p>
          <w:p w14:paraId="3B9FBAD6" w14:textId="1FC66ADD" w:rsidR="00A3738D" w:rsidRDefault="00A3738D" w:rsidP="00071AF8">
            <w:r>
              <w:t xml:space="preserve">- Train the Trainer </w:t>
            </w:r>
          </w:p>
        </w:tc>
      </w:tr>
      <w:tr w:rsidR="00966D5B" w14:paraId="12B67670" w14:textId="79CF6AB2" w:rsidTr="00071AF8">
        <w:tc>
          <w:tcPr>
            <w:tcW w:w="1671" w:type="dxa"/>
          </w:tcPr>
          <w:p w14:paraId="7DB9003E" w14:textId="7EDE4627" w:rsidR="00071AF8" w:rsidRDefault="00071AF8" w:rsidP="00071AF8">
            <w:proofErr w:type="spellStart"/>
            <w:r>
              <w:lastRenderedPageBreak/>
              <w:t>Aflatoun</w:t>
            </w:r>
            <w:proofErr w:type="spellEnd"/>
            <w:r>
              <w:t xml:space="preserve"> </w:t>
            </w:r>
          </w:p>
        </w:tc>
        <w:tc>
          <w:tcPr>
            <w:tcW w:w="1988" w:type="dxa"/>
          </w:tcPr>
          <w:p w14:paraId="25B51A40" w14:textId="55E03AC9" w:rsidR="00071AF8" w:rsidRPr="00C635CD" w:rsidRDefault="00071AF8" w:rsidP="00071AF8">
            <w:pPr>
              <w:pStyle w:val="Heading3"/>
              <w:shd w:val="clear" w:color="auto" w:fill="FFFFFF"/>
              <w:spacing w:before="0" w:beforeAutospacing="0" w:after="375" w:afterAutospacing="0"/>
              <w:rPr>
                <w:rFonts w:ascii="Gilroy" w:hAnsi="Gilroy"/>
                <w:color w:val="04354E"/>
                <w:sz w:val="21"/>
                <w:szCs w:val="8"/>
              </w:rPr>
            </w:pPr>
            <w:r w:rsidRPr="00C635CD">
              <w:rPr>
                <w:rFonts w:ascii="Gilroy" w:hAnsi="Gilroy"/>
                <w:color w:val="04354E"/>
                <w:sz w:val="21"/>
                <w:szCs w:val="8"/>
              </w:rPr>
              <w:t>T</w:t>
            </w:r>
            <w:r w:rsidRPr="00C635CD">
              <w:rPr>
                <w:rFonts w:ascii="Gilroy" w:hAnsi="Gilroy"/>
                <w:color w:val="04354E"/>
                <w:sz w:val="21"/>
                <w:szCs w:val="8"/>
              </w:rPr>
              <w:t>HE DEVELOPMENT OF FINANCIAL LITERACY COURSE MATERIAL FOR VULNERABLE YOUTH IN JORDAN</w:t>
            </w:r>
          </w:p>
          <w:p w14:paraId="3D4B590A" w14:textId="77777777" w:rsidR="00071AF8" w:rsidRDefault="00071AF8" w:rsidP="00071AF8">
            <w:pPr>
              <w:pStyle w:val="NormalWeb"/>
              <w:shd w:val="clear" w:color="auto" w:fill="FFFFFF"/>
              <w:spacing w:before="0" w:beforeAutospacing="0" w:after="0" w:afterAutospacing="0"/>
            </w:pPr>
          </w:p>
        </w:tc>
        <w:tc>
          <w:tcPr>
            <w:tcW w:w="3096" w:type="dxa"/>
          </w:tcPr>
          <w:p w14:paraId="50F4AEBC" w14:textId="7D49C0A8" w:rsidR="00071AF8" w:rsidRDefault="00071AF8" w:rsidP="00071AF8">
            <w:pPr>
              <w:pStyle w:val="NormalWeb"/>
              <w:shd w:val="clear" w:color="auto" w:fill="FFFFFF"/>
              <w:spacing w:before="0" w:beforeAutospacing="0" w:after="0" w:afterAutospacing="0"/>
              <w:rPr>
                <w:rStyle w:val="color15"/>
                <w:rFonts w:ascii="Gilroy" w:hAnsi="Gilroy"/>
                <w:color w:val="696969"/>
                <w:sz w:val="23"/>
                <w:szCs w:val="23"/>
              </w:rPr>
            </w:pPr>
            <w:r>
              <w:rPr>
                <w:rStyle w:val="color15"/>
                <w:rFonts w:ascii="Gilroy" w:hAnsi="Gilroy"/>
                <w:color w:val="696969"/>
                <w:sz w:val="23"/>
                <w:szCs w:val="23"/>
              </w:rPr>
              <w:t xml:space="preserve">This consultancy assignment included the development of a series of course material on financial and </w:t>
            </w:r>
            <w:proofErr w:type="spellStart"/>
            <w:r>
              <w:rPr>
                <w:rStyle w:val="color15"/>
                <w:rFonts w:ascii="Gilroy" w:hAnsi="Gilroy"/>
                <w:color w:val="696969"/>
                <w:sz w:val="23"/>
                <w:szCs w:val="23"/>
              </w:rPr>
              <w:t>enterpreneurial</w:t>
            </w:r>
            <w:proofErr w:type="spellEnd"/>
            <w:r>
              <w:rPr>
                <w:rStyle w:val="color15"/>
                <w:rFonts w:ascii="Gilroy" w:hAnsi="Gilroy"/>
                <w:color w:val="696969"/>
                <w:sz w:val="23"/>
                <w:szCs w:val="23"/>
              </w:rPr>
              <w:t xml:space="preserve"> literacy for the most vulnerable adolescents and youth in Jordan. The produced material has been based on social constructivism to ensure that they are motivating, collaborative, interactive, and move learning from the surface to deeper levels.</w:t>
            </w:r>
          </w:p>
          <w:p w14:paraId="1170F614" w14:textId="359D1949" w:rsidR="00071AF8" w:rsidRDefault="00071AF8" w:rsidP="00071AF8">
            <w:pPr>
              <w:pStyle w:val="NormalWeb"/>
              <w:shd w:val="clear" w:color="auto" w:fill="FFFFFF"/>
              <w:spacing w:before="0" w:beforeAutospacing="0" w:after="0" w:afterAutospacing="0"/>
              <w:rPr>
                <w:rStyle w:val="color15"/>
                <w:rFonts w:ascii="Gilroy" w:hAnsi="Gilroy"/>
                <w:color w:val="696969"/>
                <w:sz w:val="23"/>
                <w:szCs w:val="23"/>
              </w:rPr>
            </w:pPr>
          </w:p>
          <w:p w14:paraId="66DFCBF3" w14:textId="3213A3E4" w:rsidR="00071AF8" w:rsidRDefault="00071AF8" w:rsidP="00071AF8">
            <w:pPr>
              <w:pStyle w:val="NormalWeb"/>
              <w:shd w:val="clear" w:color="auto" w:fill="FFFFFF"/>
              <w:spacing w:before="0" w:beforeAutospacing="0" w:after="0" w:afterAutospacing="0"/>
              <w:rPr>
                <w:rFonts w:ascii="Gilroy" w:hAnsi="Gilroy"/>
                <w:color w:val="696969"/>
                <w:sz w:val="23"/>
                <w:szCs w:val="23"/>
              </w:rPr>
            </w:pPr>
            <w:r>
              <w:rPr>
                <w:rStyle w:val="color15"/>
                <w:rFonts w:ascii="Gilroy" w:hAnsi="Gilroy"/>
                <w:color w:val="696969"/>
                <w:sz w:val="23"/>
                <w:szCs w:val="23"/>
              </w:rPr>
              <w:lastRenderedPageBreak/>
              <w:t xml:space="preserve">After the COVID-19 crisis, I helped in converting the developed material into an online format, one that would be easily accessible to children and youth within deprived and low resource contexts in Jordan. This task included the development of visual content representations, discussion questions and motivating interactive activities. </w:t>
            </w:r>
          </w:p>
          <w:p w14:paraId="0EA39AB2" w14:textId="77777777" w:rsidR="00071AF8" w:rsidRDefault="00071AF8" w:rsidP="00071AF8"/>
        </w:tc>
        <w:tc>
          <w:tcPr>
            <w:tcW w:w="1637" w:type="dxa"/>
          </w:tcPr>
          <w:p w14:paraId="35724BC6" w14:textId="6532FECC" w:rsidR="00071AF8" w:rsidRDefault="00071AF8" w:rsidP="00071AF8">
            <w:r>
              <w:lastRenderedPageBreak/>
              <w:t xml:space="preserve">AFLATOUN International </w:t>
            </w:r>
          </w:p>
        </w:tc>
        <w:tc>
          <w:tcPr>
            <w:tcW w:w="909" w:type="dxa"/>
          </w:tcPr>
          <w:p w14:paraId="1EFBE602" w14:textId="0F4F13F3" w:rsidR="00071AF8" w:rsidRDefault="00071AF8" w:rsidP="00071AF8">
            <w:r>
              <w:t>2019</w:t>
            </w:r>
          </w:p>
        </w:tc>
        <w:tc>
          <w:tcPr>
            <w:tcW w:w="1999" w:type="dxa"/>
          </w:tcPr>
          <w:p w14:paraId="7CD1ABBD" w14:textId="5C753E29" w:rsidR="00071AF8" w:rsidRDefault="00071AF8" w:rsidP="00071AF8">
            <w:r>
              <w:t>Consultancy /Home-based</w:t>
            </w:r>
          </w:p>
        </w:tc>
        <w:tc>
          <w:tcPr>
            <w:tcW w:w="1878" w:type="dxa"/>
          </w:tcPr>
          <w:p w14:paraId="5644C87B" w14:textId="77777777" w:rsidR="00071AF8" w:rsidRDefault="00071AF8" w:rsidP="00071AF8">
            <w:r>
              <w:t xml:space="preserve">-Curriculum Development </w:t>
            </w:r>
          </w:p>
          <w:p w14:paraId="2ABB97BB" w14:textId="77777777" w:rsidR="00071AF8" w:rsidRDefault="00071AF8" w:rsidP="00071AF8">
            <w:r>
              <w:t xml:space="preserve">-E-Learning </w:t>
            </w:r>
          </w:p>
          <w:p w14:paraId="253D2F65" w14:textId="21E82A38" w:rsidR="00071AF8" w:rsidRDefault="00071AF8" w:rsidP="00071AF8">
            <w:r>
              <w:t>-Development of Online Courses</w:t>
            </w:r>
          </w:p>
        </w:tc>
      </w:tr>
      <w:tr w:rsidR="00966D5B" w14:paraId="7456C2BE" w14:textId="374FEB91" w:rsidTr="00071AF8">
        <w:tc>
          <w:tcPr>
            <w:tcW w:w="1671" w:type="dxa"/>
          </w:tcPr>
          <w:p w14:paraId="580CB406" w14:textId="65623733" w:rsidR="00071AF8" w:rsidRDefault="00071AF8" w:rsidP="00071AF8">
            <w:r>
              <w:t>UNICEF</w:t>
            </w:r>
          </w:p>
        </w:tc>
        <w:tc>
          <w:tcPr>
            <w:tcW w:w="1988" w:type="dxa"/>
          </w:tcPr>
          <w:p w14:paraId="722C7EB2" w14:textId="77777777" w:rsidR="00071AF8" w:rsidRDefault="00071AF8" w:rsidP="00071AF8">
            <w:pPr>
              <w:pStyle w:val="Default"/>
            </w:pPr>
          </w:p>
          <w:p w14:paraId="7A63340D" w14:textId="30056980" w:rsidR="00071AF8" w:rsidRDefault="00071AF8" w:rsidP="00071AF8">
            <w:r>
              <w:t xml:space="preserve"> </w:t>
            </w:r>
            <w:r>
              <w:rPr>
                <w:sz w:val="23"/>
                <w:szCs w:val="23"/>
              </w:rPr>
              <w:t>R</w:t>
            </w:r>
            <w:r>
              <w:rPr>
                <w:sz w:val="19"/>
                <w:szCs w:val="19"/>
              </w:rPr>
              <w:t>APID REVIEW OF TEMPORARY LEARNING SPACES IN EDUCATION HUMANITARIAN RESPONSE</w:t>
            </w:r>
          </w:p>
        </w:tc>
        <w:tc>
          <w:tcPr>
            <w:tcW w:w="3096" w:type="dxa"/>
          </w:tcPr>
          <w:p w14:paraId="30DEF27F" w14:textId="27A745F0" w:rsidR="00071AF8" w:rsidRDefault="00071AF8" w:rsidP="00071AF8">
            <w:r>
              <w:t>Being commissioned by UNICEF HQ (Evaluation Office) to undertake and develop</w:t>
            </w:r>
            <w:r>
              <w:t xml:space="preserve"> a rapid review of UNICEF-supported </w:t>
            </w:r>
            <w:proofErr w:type="spellStart"/>
            <w:r>
              <w:t>programmes</w:t>
            </w:r>
            <w:proofErr w:type="spellEnd"/>
            <w:r>
              <w:t xml:space="preserve"> that were designed to support learning in education in emergencies. First, the review interrogate</w:t>
            </w:r>
            <w:r w:rsidR="006165C4">
              <w:t>d</w:t>
            </w:r>
            <w:r>
              <w:t xml:space="preserve"> the assumptions behind the major strategy. The review capture</w:t>
            </w:r>
            <w:r w:rsidR="006165C4">
              <w:t>d</w:t>
            </w:r>
            <w:r>
              <w:t xml:space="preserve"> and/or summarize</w:t>
            </w:r>
            <w:r w:rsidR="006165C4">
              <w:t>d</w:t>
            </w:r>
            <w:r>
              <w:t xml:space="preserve"> key education solutions and/or models that UNICEF and implementing partners deploy in the different contexts of education in emergencies programming. More importantly, the scope </w:t>
            </w:r>
            <w:r>
              <w:lastRenderedPageBreak/>
              <w:t>of the review w</w:t>
            </w:r>
            <w:r w:rsidR="006165C4">
              <w:t>ent</w:t>
            </w:r>
            <w:r>
              <w:t xml:space="preserve"> beyond UNICEF, to recognize and learn from innovative education models that were developed by implementing partners, and other actors in the education in emergencies spaces.</w:t>
            </w:r>
          </w:p>
          <w:p w14:paraId="35873724" w14:textId="77777777" w:rsidR="00071AF8" w:rsidRDefault="00071AF8" w:rsidP="00071AF8"/>
          <w:p w14:paraId="15EC4449" w14:textId="77777777" w:rsidR="00071AF8" w:rsidRDefault="00071AF8" w:rsidP="00071AF8">
            <w:r>
              <w:t xml:space="preserve">The field mission related to this consultancy was to the Rohingya refugees in Cox’s Bazar (Bangladesh). There I conducted extensive primary data collection of diverse end-beneficiaries and a set of learning space observations. </w:t>
            </w:r>
          </w:p>
          <w:p w14:paraId="59B2D523" w14:textId="77777777" w:rsidR="00071AF8" w:rsidRDefault="00071AF8" w:rsidP="00071AF8"/>
          <w:p w14:paraId="4AD0C9D0" w14:textId="41222EAB" w:rsidR="00071AF8" w:rsidRDefault="00071AF8" w:rsidP="00071AF8">
            <w:r>
              <w:t xml:space="preserve">As this was a </w:t>
            </w:r>
            <w:proofErr w:type="gramStart"/>
            <w:r>
              <w:t>team work</w:t>
            </w:r>
            <w:proofErr w:type="gramEnd"/>
            <w:r>
              <w:t xml:space="preserve">, the report included an account of the implementation of the TLS model in 10 countries from around the globe. </w:t>
            </w:r>
          </w:p>
        </w:tc>
        <w:tc>
          <w:tcPr>
            <w:tcW w:w="1637" w:type="dxa"/>
          </w:tcPr>
          <w:p w14:paraId="46DB0A67" w14:textId="0F116260" w:rsidR="00071AF8" w:rsidRDefault="00071AF8" w:rsidP="00071AF8">
            <w:r>
              <w:lastRenderedPageBreak/>
              <w:t xml:space="preserve">UNICEF HQ – Evaluation Office </w:t>
            </w:r>
          </w:p>
        </w:tc>
        <w:tc>
          <w:tcPr>
            <w:tcW w:w="909" w:type="dxa"/>
          </w:tcPr>
          <w:p w14:paraId="44128AAC" w14:textId="77777777" w:rsidR="00071AF8" w:rsidRDefault="00071AF8" w:rsidP="00071AF8"/>
        </w:tc>
        <w:tc>
          <w:tcPr>
            <w:tcW w:w="1999" w:type="dxa"/>
          </w:tcPr>
          <w:p w14:paraId="5C2AE317" w14:textId="2C4417CC" w:rsidR="00071AF8" w:rsidRDefault="00071AF8" w:rsidP="00071AF8">
            <w:r>
              <w:t>Consultancy /Field-Mission</w:t>
            </w:r>
          </w:p>
        </w:tc>
        <w:tc>
          <w:tcPr>
            <w:tcW w:w="1878" w:type="dxa"/>
          </w:tcPr>
          <w:p w14:paraId="1154B64A" w14:textId="77777777" w:rsidR="00071AF8" w:rsidRDefault="00071AF8" w:rsidP="00071AF8">
            <w:r>
              <w:t>-Research</w:t>
            </w:r>
          </w:p>
          <w:p w14:paraId="79E1E85B" w14:textId="77777777" w:rsidR="00071AF8" w:rsidRDefault="00071AF8" w:rsidP="00071AF8">
            <w:r>
              <w:t xml:space="preserve">-Desk Review </w:t>
            </w:r>
          </w:p>
          <w:p w14:paraId="6A9BE317" w14:textId="77777777" w:rsidR="00071AF8" w:rsidRDefault="00071AF8" w:rsidP="00071AF8">
            <w:r>
              <w:t xml:space="preserve">-Field primary data collection </w:t>
            </w:r>
          </w:p>
          <w:p w14:paraId="100CE428" w14:textId="7963E941" w:rsidR="00071AF8" w:rsidRDefault="00071AF8" w:rsidP="00071AF8">
            <w:pPr>
              <w:pStyle w:val="ListParagraph"/>
              <w:numPr>
                <w:ilvl w:val="0"/>
                <w:numId w:val="8"/>
              </w:numPr>
            </w:pPr>
            <w:r>
              <w:t>-Program evaluation</w:t>
            </w:r>
          </w:p>
        </w:tc>
      </w:tr>
      <w:tr w:rsidR="00966D5B" w14:paraId="5A8320A7" w14:textId="59999B23" w:rsidTr="00071AF8">
        <w:tc>
          <w:tcPr>
            <w:tcW w:w="1671" w:type="dxa"/>
          </w:tcPr>
          <w:p w14:paraId="7CEA5511" w14:textId="0412AF31" w:rsidR="00071AF8" w:rsidRDefault="00071AF8" w:rsidP="00071AF8">
            <w:r>
              <w:lastRenderedPageBreak/>
              <w:t>Oxfam</w:t>
            </w:r>
          </w:p>
        </w:tc>
        <w:tc>
          <w:tcPr>
            <w:tcW w:w="1988" w:type="dxa"/>
          </w:tcPr>
          <w:p w14:paraId="46E2892B" w14:textId="77777777" w:rsidR="00B6242D" w:rsidRPr="00E36599" w:rsidRDefault="00B6242D" w:rsidP="00B6242D">
            <w:pPr>
              <w:pStyle w:val="NoSpacing"/>
              <w:jc w:val="left"/>
              <w:rPr>
                <w:rFonts w:asciiTheme="minorHAnsi" w:hAnsiTheme="minorHAnsi"/>
                <w:b/>
                <w:bCs/>
                <w:sz w:val="22"/>
                <w:szCs w:val="22"/>
                <w:lang w:val="en-GB"/>
              </w:rPr>
            </w:pPr>
            <w:r>
              <w:rPr>
                <w:rFonts w:asciiTheme="minorHAnsi" w:hAnsiTheme="minorHAnsi"/>
                <w:b/>
                <w:bCs/>
                <w:sz w:val="22"/>
                <w:szCs w:val="22"/>
                <w:lang w:val="en-GB"/>
              </w:rPr>
              <w:t>Manage tender process for development of blended learning course</w:t>
            </w:r>
          </w:p>
          <w:p w14:paraId="44CE57B9" w14:textId="77777777" w:rsidR="00071AF8" w:rsidRDefault="00071AF8" w:rsidP="00071AF8"/>
        </w:tc>
        <w:tc>
          <w:tcPr>
            <w:tcW w:w="3096" w:type="dxa"/>
          </w:tcPr>
          <w:p w14:paraId="574237F6" w14:textId="4643A8B7" w:rsidR="00B6242D" w:rsidRDefault="00B6242D" w:rsidP="00671387">
            <w:pPr>
              <w:tabs>
                <w:tab w:val="left" w:pos="-720"/>
                <w:tab w:val="left" w:pos="0"/>
                <w:tab w:val="left" w:pos="2160"/>
                <w:tab w:val="left" w:pos="2880"/>
                <w:tab w:val="left" w:pos="3600"/>
                <w:tab w:val="left" w:pos="4320"/>
              </w:tabs>
              <w:autoSpaceDE w:val="0"/>
              <w:autoSpaceDN w:val="0"/>
              <w:adjustRightInd w:val="0"/>
              <w:jc w:val="both"/>
              <w:rPr>
                <w:rFonts w:cs="Arial"/>
              </w:rPr>
            </w:pPr>
            <w:r>
              <w:rPr>
                <w:rFonts w:cs="Arial"/>
              </w:rPr>
              <w:t>This consultancy manage</w:t>
            </w:r>
            <w:r>
              <w:rPr>
                <w:rFonts w:cs="Arial"/>
              </w:rPr>
              <w:t>d</w:t>
            </w:r>
            <w:r>
              <w:rPr>
                <w:rFonts w:cs="Arial"/>
              </w:rPr>
              <w:t xml:space="preserve"> the planning and tender process for creating a blended learning course based on </w:t>
            </w:r>
            <w:r w:rsidRPr="00694B48">
              <w:rPr>
                <w:rFonts w:cs="Arial"/>
              </w:rPr>
              <w:t>The Cash Learning Partnership (</w:t>
            </w:r>
            <w:proofErr w:type="spellStart"/>
            <w:proofErr w:type="gramStart"/>
            <w:r w:rsidRPr="00694B48">
              <w:rPr>
                <w:rFonts w:cs="Arial"/>
              </w:rPr>
              <w:t>CaLP</w:t>
            </w:r>
            <w:proofErr w:type="spellEnd"/>
            <w:r w:rsidRPr="00694B48">
              <w:rPr>
                <w:rFonts w:cs="Arial"/>
              </w:rPr>
              <w:t xml:space="preserve">) </w:t>
            </w:r>
            <w:r>
              <w:rPr>
                <w:rFonts w:cs="Arial"/>
              </w:rPr>
              <w:t xml:space="preserve"> CVA</w:t>
            </w:r>
            <w:proofErr w:type="gramEnd"/>
            <w:r>
              <w:rPr>
                <w:rFonts w:cs="Arial"/>
              </w:rPr>
              <w:t xml:space="preserve"> Skills for </w:t>
            </w:r>
            <w:proofErr w:type="spellStart"/>
            <w:r>
              <w:rPr>
                <w:rFonts w:cs="Arial"/>
              </w:rPr>
              <w:t>Programme</w:t>
            </w:r>
            <w:proofErr w:type="spellEnd"/>
            <w:r>
              <w:rPr>
                <w:rFonts w:cs="Arial"/>
              </w:rPr>
              <w:t xml:space="preserve"> Staff course. Course materials for face-to-face delivery exist</w:t>
            </w:r>
            <w:r>
              <w:rPr>
                <w:rFonts w:cs="Arial"/>
              </w:rPr>
              <w:t>ed</w:t>
            </w:r>
            <w:r>
              <w:rPr>
                <w:rFonts w:cs="Arial"/>
              </w:rPr>
              <w:t xml:space="preserve"> and that content </w:t>
            </w:r>
            <w:r>
              <w:rPr>
                <w:rFonts w:cs="Arial"/>
              </w:rPr>
              <w:t>served</w:t>
            </w:r>
            <w:r>
              <w:rPr>
                <w:rFonts w:cs="Arial"/>
              </w:rPr>
              <w:t xml:space="preserve"> as the basis for a blended learning course </w:t>
            </w:r>
            <w:proofErr w:type="gramStart"/>
            <w:r>
              <w:rPr>
                <w:rFonts w:cs="Arial"/>
              </w:rPr>
              <w:lastRenderedPageBreak/>
              <w:t xml:space="preserve">that </w:t>
            </w:r>
            <w:r>
              <w:rPr>
                <w:rFonts w:cs="Arial"/>
              </w:rPr>
              <w:t xml:space="preserve"> was</w:t>
            </w:r>
            <w:proofErr w:type="gramEnd"/>
            <w:r>
              <w:rPr>
                <w:rFonts w:cs="Arial"/>
              </w:rPr>
              <w:t xml:space="preserve"> intended to be</w:t>
            </w:r>
            <w:r>
              <w:rPr>
                <w:rFonts w:cs="Arial"/>
              </w:rPr>
              <w:t xml:space="preserve"> delivered and accessed in a variety of ways. </w:t>
            </w:r>
          </w:p>
          <w:p w14:paraId="17F5E916" w14:textId="77777777" w:rsidR="00671387" w:rsidRDefault="00B6242D" w:rsidP="00671387">
            <w:pPr>
              <w:tabs>
                <w:tab w:val="left" w:pos="-720"/>
                <w:tab w:val="left" w:pos="0"/>
                <w:tab w:val="left" w:pos="2160"/>
                <w:tab w:val="left" w:pos="2880"/>
                <w:tab w:val="left" w:pos="3600"/>
                <w:tab w:val="left" w:pos="4320"/>
              </w:tabs>
              <w:autoSpaceDE w:val="0"/>
              <w:autoSpaceDN w:val="0"/>
              <w:adjustRightInd w:val="0"/>
              <w:jc w:val="both"/>
              <w:rPr>
                <w:rFonts w:cs="Arial"/>
              </w:rPr>
            </w:pPr>
            <w:r>
              <w:rPr>
                <w:rFonts w:cs="Arial"/>
              </w:rPr>
              <w:t>Key activities of the consultancy include</w:t>
            </w:r>
            <w:r w:rsidR="00671387">
              <w:rPr>
                <w:rFonts w:cs="Arial"/>
              </w:rPr>
              <w:t>d</w:t>
            </w:r>
            <w:r>
              <w:rPr>
                <w:rFonts w:cs="Arial"/>
              </w:rPr>
              <w:t xml:space="preserve"> </w:t>
            </w:r>
          </w:p>
          <w:p w14:paraId="03B64336" w14:textId="77777777" w:rsidR="00671387" w:rsidRDefault="00671387" w:rsidP="00671387">
            <w:pPr>
              <w:tabs>
                <w:tab w:val="left" w:pos="-720"/>
                <w:tab w:val="left" w:pos="0"/>
                <w:tab w:val="left" w:pos="2160"/>
                <w:tab w:val="left" w:pos="2880"/>
                <w:tab w:val="left" w:pos="3600"/>
                <w:tab w:val="left" w:pos="4320"/>
              </w:tabs>
              <w:autoSpaceDE w:val="0"/>
              <w:autoSpaceDN w:val="0"/>
              <w:adjustRightInd w:val="0"/>
              <w:jc w:val="both"/>
              <w:rPr>
                <w:lang w:eastAsia="en-GB"/>
              </w:rPr>
            </w:pPr>
          </w:p>
          <w:p w14:paraId="4BC10E9B" w14:textId="30230A7A" w:rsidR="00B6242D" w:rsidRDefault="00B6242D" w:rsidP="00671387">
            <w:pPr>
              <w:pStyle w:val="ListParagraph"/>
              <w:numPr>
                <w:ilvl w:val="0"/>
                <w:numId w:val="14"/>
              </w:numPr>
              <w:tabs>
                <w:tab w:val="left" w:pos="-720"/>
                <w:tab w:val="left" w:pos="0"/>
                <w:tab w:val="left" w:pos="2160"/>
                <w:tab w:val="left" w:pos="2880"/>
                <w:tab w:val="left" w:pos="3600"/>
                <w:tab w:val="left" w:pos="4320"/>
              </w:tabs>
              <w:autoSpaceDE w:val="0"/>
              <w:autoSpaceDN w:val="0"/>
              <w:adjustRightInd w:val="0"/>
              <w:jc w:val="both"/>
              <w:rPr>
                <w:lang w:eastAsia="en-GB"/>
              </w:rPr>
            </w:pPr>
            <w:r>
              <w:rPr>
                <w:lang w:eastAsia="en-GB"/>
              </w:rPr>
              <w:t>Explor</w:t>
            </w:r>
            <w:r w:rsidR="00671387">
              <w:rPr>
                <w:lang w:eastAsia="en-GB"/>
              </w:rPr>
              <w:t>ing</w:t>
            </w:r>
            <w:r>
              <w:rPr>
                <w:lang w:eastAsia="en-GB"/>
              </w:rPr>
              <w:t xml:space="preserve"> non-</w:t>
            </w:r>
            <w:proofErr w:type="spellStart"/>
            <w:r>
              <w:rPr>
                <w:lang w:eastAsia="en-GB"/>
              </w:rPr>
              <w:t>CaLP</w:t>
            </w:r>
            <w:proofErr w:type="spellEnd"/>
            <w:r>
              <w:rPr>
                <w:lang w:eastAsia="en-GB"/>
              </w:rPr>
              <w:t xml:space="preserve"> blended methodologies, review Core </w:t>
            </w:r>
            <w:proofErr w:type="spellStart"/>
            <w:r>
              <w:rPr>
                <w:lang w:eastAsia="en-GB"/>
              </w:rPr>
              <w:t>Programme</w:t>
            </w:r>
            <w:proofErr w:type="spellEnd"/>
            <w:r>
              <w:rPr>
                <w:lang w:eastAsia="en-GB"/>
              </w:rPr>
              <w:t xml:space="preserve"> face-to-face course materials and the blended learning curriculum draft</w:t>
            </w:r>
            <w:r w:rsidR="00671387">
              <w:rPr>
                <w:lang w:eastAsia="en-GB"/>
              </w:rPr>
              <w:t>.</w:t>
            </w:r>
          </w:p>
          <w:p w14:paraId="485A38E9" w14:textId="2FDAB365" w:rsidR="00B6242D" w:rsidRDefault="00B6242D" w:rsidP="00671387">
            <w:pPr>
              <w:numPr>
                <w:ilvl w:val="0"/>
                <w:numId w:val="14"/>
              </w:numPr>
              <w:spacing w:before="100" w:beforeAutospacing="1" w:after="100" w:afterAutospacing="1"/>
              <w:jc w:val="both"/>
              <w:textAlignment w:val="baseline"/>
              <w:rPr>
                <w:lang w:eastAsia="en-GB"/>
              </w:rPr>
            </w:pPr>
            <w:r>
              <w:rPr>
                <w:lang w:eastAsia="en-GB"/>
              </w:rPr>
              <w:t>Outlin</w:t>
            </w:r>
            <w:r w:rsidR="00671387">
              <w:rPr>
                <w:lang w:eastAsia="en-GB"/>
              </w:rPr>
              <w:t>ing</w:t>
            </w:r>
            <w:r>
              <w:rPr>
                <w:lang w:eastAsia="en-GB"/>
              </w:rPr>
              <w:t xml:space="preserve"> a tender and selection process that (likely) includes initial review of concepts and follow up assessment of detailed proposals</w:t>
            </w:r>
            <w:r w:rsidR="00671387">
              <w:rPr>
                <w:lang w:eastAsia="en-GB"/>
              </w:rPr>
              <w:t>.</w:t>
            </w:r>
          </w:p>
          <w:p w14:paraId="48460C00" w14:textId="487E9F66" w:rsidR="00B6242D" w:rsidRPr="00E36599" w:rsidRDefault="00B6242D" w:rsidP="00B6242D">
            <w:pPr>
              <w:numPr>
                <w:ilvl w:val="0"/>
                <w:numId w:val="14"/>
              </w:numPr>
              <w:spacing w:before="100" w:beforeAutospacing="1" w:after="100" w:afterAutospacing="1"/>
              <w:jc w:val="both"/>
              <w:textAlignment w:val="baseline"/>
              <w:rPr>
                <w:lang w:eastAsia="en-GB"/>
              </w:rPr>
            </w:pPr>
            <w:r>
              <w:rPr>
                <w:lang w:eastAsia="en-GB"/>
              </w:rPr>
              <w:t>Ensur</w:t>
            </w:r>
            <w:r w:rsidR="00671387">
              <w:rPr>
                <w:lang w:eastAsia="en-GB"/>
              </w:rPr>
              <w:t>ing</w:t>
            </w:r>
            <w:r>
              <w:rPr>
                <w:lang w:eastAsia="en-GB"/>
              </w:rPr>
              <w:t xml:space="preserve"> complementarity and compliance with </w:t>
            </w:r>
            <w:proofErr w:type="spellStart"/>
            <w:r>
              <w:rPr>
                <w:lang w:eastAsia="en-GB"/>
              </w:rPr>
              <w:t>CaLP</w:t>
            </w:r>
            <w:proofErr w:type="spellEnd"/>
            <w:r>
              <w:rPr>
                <w:lang w:eastAsia="en-GB"/>
              </w:rPr>
              <w:t xml:space="preserve">/Oxfam GB and potential donors for the tendering and contract process </w:t>
            </w:r>
          </w:p>
          <w:p w14:paraId="42472F2C" w14:textId="336F9BC8" w:rsidR="00B6242D" w:rsidRPr="000807BC" w:rsidRDefault="00B6242D" w:rsidP="00B6242D">
            <w:pPr>
              <w:numPr>
                <w:ilvl w:val="0"/>
                <w:numId w:val="14"/>
              </w:numPr>
              <w:spacing w:before="100" w:beforeAutospacing="1" w:after="100" w:afterAutospacing="1"/>
              <w:jc w:val="both"/>
              <w:textAlignment w:val="baseline"/>
              <w:rPr>
                <w:lang w:eastAsia="en-GB"/>
              </w:rPr>
            </w:pPr>
            <w:r>
              <w:rPr>
                <w:rFonts w:cs="Arial"/>
              </w:rPr>
              <w:t>Draft</w:t>
            </w:r>
            <w:r w:rsidR="00671387">
              <w:rPr>
                <w:rFonts w:cs="Arial"/>
              </w:rPr>
              <w:t>ing</w:t>
            </w:r>
            <w:r>
              <w:rPr>
                <w:rFonts w:cs="Arial"/>
              </w:rPr>
              <w:t xml:space="preserve"> a public tender inviting submissions for the development </w:t>
            </w:r>
          </w:p>
          <w:p w14:paraId="3FE9764A" w14:textId="73A823B5" w:rsidR="00B6242D" w:rsidRDefault="00B6242D" w:rsidP="00671387">
            <w:pPr>
              <w:numPr>
                <w:ilvl w:val="0"/>
                <w:numId w:val="14"/>
              </w:numPr>
              <w:spacing w:before="100" w:beforeAutospacing="1" w:after="100" w:afterAutospacing="1"/>
              <w:jc w:val="both"/>
              <w:textAlignment w:val="baseline"/>
              <w:rPr>
                <w:lang w:eastAsia="en-GB"/>
              </w:rPr>
            </w:pPr>
            <w:r>
              <w:rPr>
                <w:lang w:eastAsia="en-GB"/>
              </w:rPr>
              <w:t>Manag</w:t>
            </w:r>
            <w:r w:rsidR="00671387">
              <w:rPr>
                <w:lang w:eastAsia="en-GB"/>
              </w:rPr>
              <w:t>ing</w:t>
            </w:r>
            <w:r>
              <w:rPr>
                <w:lang w:eastAsia="en-GB"/>
              </w:rPr>
              <w:t xml:space="preserve"> the review and communication process during the tender </w:t>
            </w:r>
          </w:p>
          <w:p w14:paraId="7A6BBD69" w14:textId="7A842ED2" w:rsidR="00B6242D" w:rsidRPr="00E36599" w:rsidRDefault="00B6242D" w:rsidP="00B6242D">
            <w:pPr>
              <w:numPr>
                <w:ilvl w:val="0"/>
                <w:numId w:val="14"/>
              </w:numPr>
              <w:spacing w:before="100" w:beforeAutospacing="1" w:after="100" w:afterAutospacing="1"/>
              <w:jc w:val="both"/>
              <w:textAlignment w:val="baseline"/>
              <w:rPr>
                <w:lang w:eastAsia="en-GB"/>
              </w:rPr>
            </w:pPr>
            <w:r>
              <w:rPr>
                <w:lang w:eastAsia="en-GB"/>
              </w:rPr>
              <w:t>Manag</w:t>
            </w:r>
            <w:r w:rsidR="00671387">
              <w:rPr>
                <w:lang w:eastAsia="en-GB"/>
              </w:rPr>
              <w:t>ing</w:t>
            </w:r>
            <w:r>
              <w:rPr>
                <w:lang w:eastAsia="en-GB"/>
              </w:rPr>
              <w:t xml:space="preserve"> the selection process </w:t>
            </w:r>
          </w:p>
          <w:p w14:paraId="3B083970" w14:textId="07438B17" w:rsidR="00071AF8" w:rsidRDefault="00B6242D" w:rsidP="00671387">
            <w:pPr>
              <w:numPr>
                <w:ilvl w:val="0"/>
                <w:numId w:val="14"/>
              </w:numPr>
              <w:spacing w:before="100" w:beforeAutospacing="1" w:after="100" w:afterAutospacing="1"/>
              <w:jc w:val="both"/>
              <w:textAlignment w:val="baseline"/>
            </w:pPr>
            <w:r>
              <w:rPr>
                <w:rFonts w:cs="Arial"/>
              </w:rPr>
              <w:lastRenderedPageBreak/>
              <w:t>Prepar</w:t>
            </w:r>
            <w:r w:rsidR="00671387">
              <w:rPr>
                <w:rFonts w:cs="Arial"/>
              </w:rPr>
              <w:t>ing</w:t>
            </w:r>
            <w:r>
              <w:rPr>
                <w:rFonts w:cs="Arial"/>
              </w:rPr>
              <w:t xml:space="preserve"> detailed plan for subsequent steps, including contracting and project </w:t>
            </w:r>
            <w:proofErr w:type="gramStart"/>
            <w:r>
              <w:rPr>
                <w:rFonts w:cs="Arial"/>
              </w:rPr>
              <w:t xml:space="preserve">management </w:t>
            </w:r>
            <w:r w:rsidR="00671387">
              <w:rPr>
                <w:rFonts w:cs="Arial"/>
              </w:rPr>
              <w:t>.</w:t>
            </w:r>
            <w:proofErr w:type="gramEnd"/>
          </w:p>
        </w:tc>
        <w:tc>
          <w:tcPr>
            <w:tcW w:w="1637" w:type="dxa"/>
          </w:tcPr>
          <w:p w14:paraId="45904060" w14:textId="560E6CE8" w:rsidR="00071AF8" w:rsidRDefault="00B6242D" w:rsidP="00071AF8">
            <w:r>
              <w:lastRenderedPageBreak/>
              <w:t>Oxfam _ UK</w:t>
            </w:r>
          </w:p>
        </w:tc>
        <w:tc>
          <w:tcPr>
            <w:tcW w:w="909" w:type="dxa"/>
          </w:tcPr>
          <w:p w14:paraId="4ED2BEFC" w14:textId="7AFA94E0" w:rsidR="00071AF8" w:rsidRDefault="00B6242D" w:rsidP="00071AF8">
            <w:r>
              <w:t>2020</w:t>
            </w:r>
          </w:p>
        </w:tc>
        <w:tc>
          <w:tcPr>
            <w:tcW w:w="1999" w:type="dxa"/>
          </w:tcPr>
          <w:p w14:paraId="4A026FAD" w14:textId="4B51AA07" w:rsidR="00071AF8" w:rsidRDefault="00071AF8" w:rsidP="00071AF8">
            <w:r>
              <w:t>Consultancy /Home-based</w:t>
            </w:r>
          </w:p>
        </w:tc>
        <w:tc>
          <w:tcPr>
            <w:tcW w:w="1878" w:type="dxa"/>
          </w:tcPr>
          <w:p w14:paraId="21256DDB" w14:textId="77777777" w:rsidR="00071AF8" w:rsidRDefault="00671387" w:rsidP="00071AF8">
            <w:r>
              <w:t xml:space="preserve">-Project management </w:t>
            </w:r>
          </w:p>
          <w:p w14:paraId="74E167ED" w14:textId="4876B065" w:rsidR="00671387" w:rsidRDefault="00671387" w:rsidP="00071AF8">
            <w:r>
              <w:t xml:space="preserve">-E-Learning </w:t>
            </w:r>
          </w:p>
        </w:tc>
      </w:tr>
      <w:tr w:rsidR="00966D5B" w14:paraId="5D11F934" w14:textId="065CE39D" w:rsidTr="00071AF8">
        <w:tc>
          <w:tcPr>
            <w:tcW w:w="1671" w:type="dxa"/>
          </w:tcPr>
          <w:p w14:paraId="73889A94" w14:textId="6871CE7A" w:rsidR="00071AF8" w:rsidRDefault="00071AF8" w:rsidP="00071AF8">
            <w:r>
              <w:lastRenderedPageBreak/>
              <w:t>University of Sussex</w:t>
            </w:r>
          </w:p>
        </w:tc>
        <w:tc>
          <w:tcPr>
            <w:tcW w:w="1988" w:type="dxa"/>
          </w:tcPr>
          <w:p w14:paraId="591698BC" w14:textId="77777777" w:rsidR="00071AF8" w:rsidRPr="007B1FEB" w:rsidRDefault="00071AF8" w:rsidP="00071AF8">
            <w:r w:rsidRPr="007B1FEB">
              <w:t>ASSESSMENT OF EDUCATION STRATEGIES AND INTERVENTIONS ADOPTED IN JORDAN IN RESPONSE TO SYRIAN CRISIS</w:t>
            </w:r>
          </w:p>
          <w:p w14:paraId="5A9F1FE4" w14:textId="77777777" w:rsidR="00071AF8" w:rsidRDefault="00071AF8" w:rsidP="00071AF8"/>
        </w:tc>
        <w:tc>
          <w:tcPr>
            <w:tcW w:w="3096" w:type="dxa"/>
          </w:tcPr>
          <w:p w14:paraId="4DB2C15E" w14:textId="77777777" w:rsidR="00071AF8" w:rsidRPr="00CB14B2" w:rsidRDefault="00071AF8" w:rsidP="00071AF8">
            <w:r w:rsidRPr="00CB14B2">
              <w:t xml:space="preserve">The main aim of this consultancy was to review past and latest policies regarding refugees’ education in Jordan. This includes looking across literature sources written by national and international institutions; to </w:t>
            </w:r>
            <w:proofErr w:type="gramStart"/>
            <w:r w:rsidRPr="00CB14B2">
              <w:t>look into</w:t>
            </w:r>
            <w:proofErr w:type="gramEnd"/>
            <w:r w:rsidRPr="00CB14B2">
              <w:t xml:space="preserve"> and analyze policies as well as interventions and their impact.</w:t>
            </w:r>
            <w:r w:rsidRPr="00CB14B2">
              <w:t xml:space="preserve"> </w:t>
            </w:r>
          </w:p>
          <w:p w14:paraId="6E853DF9" w14:textId="77777777" w:rsidR="00071AF8" w:rsidRDefault="00071AF8" w:rsidP="00071AF8"/>
          <w:p w14:paraId="6F68A358" w14:textId="77777777" w:rsidR="00071AF8" w:rsidRDefault="00071AF8" w:rsidP="00071AF8">
            <w:r>
              <w:t>This consultancy resulted in the production of two reports:</w:t>
            </w:r>
          </w:p>
          <w:p w14:paraId="2CF97786" w14:textId="77777777" w:rsidR="00071AF8" w:rsidRDefault="00071AF8" w:rsidP="00071AF8"/>
          <w:p w14:paraId="5FEF105E" w14:textId="40D4A279" w:rsidR="00071AF8" w:rsidRDefault="00071AF8" w:rsidP="00071AF8">
            <w:pPr>
              <w:shd w:val="clear" w:color="auto" w:fill="FFFFFF"/>
              <w:spacing w:after="220"/>
            </w:pPr>
            <w:r w:rsidRPr="00CB14B2">
              <w:t xml:space="preserve">Younes, M., and Morrice, L. (2019): </w:t>
            </w:r>
            <w:hyperlink r:id="rId6">
              <w:hyperlink r:id="rId7">
                <w:r>
                  <w:rPr>
                    <w:i/>
                    <w:color w:val="FF0000"/>
                    <w:sz w:val="19"/>
                    <w:szCs w:val="19"/>
                    <w:u w:val="single"/>
                  </w:rPr>
                  <w:t>The Education of Syrian Refugees in Jordan: Issues of Access and Quality. A review of policies and initiatives (2012-2018)</w:t>
                </w:r>
              </w:hyperlink>
              <w:r w:rsidRPr="00CB14B2">
                <w:t xml:space="preserve"> (2012-2018)</w:t>
              </w:r>
            </w:hyperlink>
            <w:r w:rsidRPr="00CB14B2">
              <w:t>. Centre for International Education and Development, University of Sussex.</w:t>
            </w:r>
          </w:p>
          <w:p w14:paraId="359FD715" w14:textId="698AE01F" w:rsidR="00071AF8" w:rsidRPr="00CB14B2" w:rsidRDefault="00071AF8" w:rsidP="00071AF8">
            <w:pPr>
              <w:shd w:val="clear" w:color="auto" w:fill="FFFFFF"/>
              <w:spacing w:after="220"/>
            </w:pPr>
            <w:r w:rsidRPr="00CB14B2">
              <w:t xml:space="preserve">Younes, M. and Morrice, L. (2019): </w:t>
            </w:r>
            <w:hyperlink r:id="rId8">
              <w:r>
                <w:rPr>
                  <w:i/>
                  <w:color w:val="FF0000"/>
                  <w:sz w:val="19"/>
                  <w:szCs w:val="19"/>
                  <w:u w:val="single"/>
                </w:rPr>
                <w:t xml:space="preserve">The Education of Syrian Refugees in Jordan: Summary of </w:t>
              </w:r>
              <w:r>
                <w:rPr>
                  <w:i/>
                  <w:color w:val="FF0000"/>
                  <w:sz w:val="19"/>
                  <w:szCs w:val="19"/>
                  <w:u w:val="single"/>
                </w:rPr>
                <w:lastRenderedPageBreak/>
                <w:t>Demand-side Constraints and Interventions</w:t>
              </w:r>
            </w:hyperlink>
            <w:r>
              <w:rPr>
                <w:color w:val="FF0000"/>
                <w:sz w:val="19"/>
                <w:szCs w:val="19"/>
              </w:rPr>
              <w:t xml:space="preserve">. </w:t>
            </w:r>
            <w:r w:rsidRPr="00CB14B2">
              <w:t>Centre for International Education and Development, University of Sussex, Brighton UK.</w:t>
            </w:r>
          </w:p>
          <w:p w14:paraId="25975F0C" w14:textId="1C4F659A" w:rsidR="00071AF8" w:rsidRDefault="00071AF8" w:rsidP="00071AF8"/>
        </w:tc>
        <w:tc>
          <w:tcPr>
            <w:tcW w:w="1637" w:type="dxa"/>
          </w:tcPr>
          <w:p w14:paraId="3B261472" w14:textId="7307FF6B" w:rsidR="00071AF8" w:rsidRDefault="00071AF8" w:rsidP="00071AF8">
            <w:r>
              <w:lastRenderedPageBreak/>
              <w:t>University of Sussex</w:t>
            </w:r>
          </w:p>
        </w:tc>
        <w:tc>
          <w:tcPr>
            <w:tcW w:w="909" w:type="dxa"/>
          </w:tcPr>
          <w:p w14:paraId="3BBABC70" w14:textId="031B2DC7" w:rsidR="00071AF8" w:rsidRDefault="00071AF8" w:rsidP="00071AF8">
            <w:r>
              <w:t>2018</w:t>
            </w:r>
          </w:p>
        </w:tc>
        <w:tc>
          <w:tcPr>
            <w:tcW w:w="1999" w:type="dxa"/>
          </w:tcPr>
          <w:p w14:paraId="3EEB1F06" w14:textId="70619C48" w:rsidR="00071AF8" w:rsidRDefault="00071AF8" w:rsidP="00071AF8">
            <w:r>
              <w:t>Consultancy/Home-based</w:t>
            </w:r>
          </w:p>
        </w:tc>
        <w:tc>
          <w:tcPr>
            <w:tcW w:w="1878" w:type="dxa"/>
          </w:tcPr>
          <w:p w14:paraId="3DB056D8" w14:textId="77777777" w:rsidR="00071AF8" w:rsidRDefault="00071AF8" w:rsidP="00071AF8">
            <w:r>
              <w:t xml:space="preserve">-Research </w:t>
            </w:r>
          </w:p>
          <w:p w14:paraId="42B32A91" w14:textId="77777777" w:rsidR="00071AF8" w:rsidRDefault="00071AF8" w:rsidP="00071AF8">
            <w:r>
              <w:t xml:space="preserve">_Desk review </w:t>
            </w:r>
          </w:p>
          <w:p w14:paraId="3494C2E5" w14:textId="1EC6C40B" w:rsidR="00071AF8" w:rsidRDefault="00071AF8" w:rsidP="00071AF8">
            <w:r>
              <w:t>_Policy Analysis</w:t>
            </w:r>
          </w:p>
        </w:tc>
      </w:tr>
      <w:tr w:rsidR="00966D5B" w14:paraId="77040F7F" w14:textId="4A05A242" w:rsidTr="00071AF8">
        <w:tc>
          <w:tcPr>
            <w:tcW w:w="1671" w:type="dxa"/>
          </w:tcPr>
          <w:p w14:paraId="1592196F" w14:textId="1E4FF2AF" w:rsidR="00071AF8" w:rsidRDefault="00071AF8" w:rsidP="00071AF8">
            <w:r>
              <w:t>Plan International</w:t>
            </w:r>
          </w:p>
        </w:tc>
        <w:tc>
          <w:tcPr>
            <w:tcW w:w="1988" w:type="dxa"/>
          </w:tcPr>
          <w:p w14:paraId="19528B26" w14:textId="0F69A58D" w:rsidR="00071AF8" w:rsidRPr="00CB14B2" w:rsidRDefault="00071AF8" w:rsidP="00071AF8">
            <w:pPr>
              <w:pStyle w:val="menu-item"/>
              <w:spacing w:before="0" w:beforeAutospacing="0" w:after="0" w:afterAutospacing="0"/>
              <w:ind w:left="-39" w:right="450"/>
              <w:rPr>
                <w:rFonts w:asciiTheme="minorHAnsi" w:eastAsiaTheme="minorHAnsi" w:hAnsiTheme="minorHAnsi" w:cstheme="minorBidi"/>
                <w:sz w:val="22"/>
                <w:szCs w:val="22"/>
                <w:lang w:bidi="ar-EG"/>
              </w:rPr>
            </w:pPr>
            <w:r w:rsidRPr="00CB14B2">
              <w:rPr>
                <w:rFonts w:asciiTheme="minorHAnsi" w:eastAsiaTheme="minorHAnsi" w:hAnsiTheme="minorHAnsi" w:cstheme="minorBidi"/>
                <w:sz w:val="22"/>
                <w:szCs w:val="22"/>
                <w:lang w:bidi="ar-EG"/>
              </w:rPr>
              <w:t>Development of online learning modules and tools for upskilling on influencing.</w:t>
            </w:r>
          </w:p>
          <w:p w14:paraId="73AB9CD9" w14:textId="6C039D9F" w:rsidR="00071AF8" w:rsidRPr="00CB14B2" w:rsidRDefault="00071AF8" w:rsidP="00071AF8">
            <w:pPr>
              <w:pStyle w:val="menu-item"/>
              <w:spacing w:before="0" w:beforeAutospacing="0" w:after="0" w:afterAutospacing="0"/>
              <w:ind w:left="1170" w:right="450"/>
              <w:rPr>
                <w:rFonts w:asciiTheme="minorHAnsi" w:eastAsiaTheme="minorHAnsi" w:hAnsiTheme="minorHAnsi" w:cstheme="minorBidi"/>
                <w:sz w:val="22"/>
                <w:szCs w:val="22"/>
                <w:lang w:bidi="ar-EG"/>
              </w:rPr>
            </w:pPr>
          </w:p>
          <w:p w14:paraId="20E66D20" w14:textId="77777777" w:rsidR="00071AF8" w:rsidRPr="00CB14B2" w:rsidRDefault="00071AF8" w:rsidP="00071AF8"/>
        </w:tc>
        <w:tc>
          <w:tcPr>
            <w:tcW w:w="3096" w:type="dxa"/>
          </w:tcPr>
          <w:p w14:paraId="6068894A" w14:textId="0E4070AA" w:rsidR="00071AF8" w:rsidRPr="00B93F9C" w:rsidRDefault="00071AF8" w:rsidP="00071AF8">
            <w:pPr>
              <w:spacing w:after="100"/>
              <w:ind w:firstLine="19"/>
            </w:pPr>
            <w:r w:rsidRPr="00CB14B2">
              <w:t xml:space="preserve">This e-Learning focused consultancy aimed at </w:t>
            </w:r>
            <w:proofErr w:type="gramStart"/>
            <w:r w:rsidRPr="00CB14B2">
              <w:t xml:space="preserve">developing </w:t>
            </w:r>
            <w:r w:rsidRPr="00B93F9C">
              <w:t xml:space="preserve"> </w:t>
            </w:r>
            <w:r w:rsidRPr="00CB14B2">
              <w:t>three</w:t>
            </w:r>
            <w:proofErr w:type="gramEnd"/>
            <w:r w:rsidRPr="00B93F9C">
              <w:t xml:space="preserve"> online Plan Academy training modules on influencing</w:t>
            </w:r>
            <w:r w:rsidRPr="00CB14B2">
              <w:t xml:space="preserve">. Those modules were a mixture of self-paced and facilitated modules. The consultancy included the conversion of printed material related to the topic into a coherent and constructive learning experience. The job was developed  </w:t>
            </w:r>
          </w:p>
          <w:p w14:paraId="542835FB" w14:textId="77777777" w:rsidR="00071AF8" w:rsidRPr="00CB14B2" w:rsidRDefault="00071AF8" w:rsidP="00071AF8">
            <w:pPr>
              <w:pStyle w:val="menu-item"/>
              <w:spacing w:before="0" w:beforeAutospacing="0" w:after="0" w:afterAutospacing="0"/>
              <w:ind w:left="1170" w:right="450"/>
              <w:rPr>
                <w:rFonts w:asciiTheme="minorHAnsi" w:eastAsiaTheme="minorHAnsi" w:hAnsiTheme="minorHAnsi" w:cstheme="minorBidi"/>
                <w:sz w:val="22"/>
                <w:szCs w:val="22"/>
                <w:lang w:bidi="ar-EG"/>
              </w:rPr>
            </w:pPr>
            <w:r w:rsidRPr="00CB14B2">
              <w:rPr>
                <w:rFonts w:asciiTheme="minorHAnsi" w:eastAsiaTheme="minorHAnsi" w:hAnsiTheme="minorHAnsi" w:cstheme="minorBidi"/>
                <w:sz w:val="22"/>
                <w:szCs w:val="22"/>
                <w:lang w:bidi="ar-EG"/>
              </w:rPr>
              <w:fldChar w:fldCharType="begin"/>
            </w:r>
            <w:r w:rsidRPr="00CB14B2">
              <w:rPr>
                <w:rFonts w:asciiTheme="minorHAnsi" w:eastAsiaTheme="minorHAnsi" w:hAnsiTheme="minorHAnsi" w:cstheme="minorBidi"/>
                <w:sz w:val="22"/>
                <w:szCs w:val="22"/>
                <w:lang w:bidi="ar-EG"/>
              </w:rPr>
              <w:instrText xml:space="preserve"> HYPERLINK "http://reyad.net/bb/projects/" </w:instrText>
            </w:r>
            <w:r w:rsidRPr="00CB14B2">
              <w:rPr>
                <w:rFonts w:asciiTheme="minorHAnsi" w:eastAsiaTheme="minorHAnsi" w:hAnsiTheme="minorHAnsi" w:cstheme="minorBidi"/>
                <w:sz w:val="22"/>
                <w:szCs w:val="22"/>
                <w:lang w:bidi="ar-EG"/>
              </w:rPr>
              <w:fldChar w:fldCharType="separate"/>
            </w:r>
          </w:p>
          <w:p w14:paraId="42F52823" w14:textId="25ABD266" w:rsidR="00071AF8" w:rsidRDefault="00071AF8" w:rsidP="00071AF8">
            <w:r w:rsidRPr="00CB14B2">
              <w:fldChar w:fldCharType="end"/>
            </w:r>
          </w:p>
        </w:tc>
        <w:tc>
          <w:tcPr>
            <w:tcW w:w="1637" w:type="dxa"/>
          </w:tcPr>
          <w:p w14:paraId="52119371" w14:textId="1F167E76" w:rsidR="00071AF8" w:rsidRDefault="00071AF8" w:rsidP="00071AF8">
            <w:r>
              <w:t xml:space="preserve">Plan International – UK Office </w:t>
            </w:r>
          </w:p>
        </w:tc>
        <w:tc>
          <w:tcPr>
            <w:tcW w:w="909" w:type="dxa"/>
          </w:tcPr>
          <w:p w14:paraId="624917FB" w14:textId="2978177C" w:rsidR="00071AF8" w:rsidRDefault="00071AF8" w:rsidP="00071AF8">
            <w:r>
              <w:t>2018</w:t>
            </w:r>
          </w:p>
        </w:tc>
        <w:tc>
          <w:tcPr>
            <w:tcW w:w="1999" w:type="dxa"/>
          </w:tcPr>
          <w:p w14:paraId="07522FE5" w14:textId="75E7E5C5" w:rsidR="00071AF8" w:rsidRDefault="00071AF8" w:rsidP="00071AF8">
            <w:r>
              <w:t>Consultancy/ Home-based</w:t>
            </w:r>
          </w:p>
        </w:tc>
        <w:tc>
          <w:tcPr>
            <w:tcW w:w="1878" w:type="dxa"/>
          </w:tcPr>
          <w:p w14:paraId="664B6DDA" w14:textId="77777777" w:rsidR="00071AF8" w:rsidRDefault="00071AF8" w:rsidP="00071AF8">
            <w:r>
              <w:t>-E-Learning</w:t>
            </w:r>
          </w:p>
          <w:p w14:paraId="552E9A5D" w14:textId="49AE61C2" w:rsidR="00071AF8" w:rsidRDefault="00071AF8" w:rsidP="00071AF8">
            <w:r>
              <w:t>_Development of Online Courses</w:t>
            </w:r>
          </w:p>
        </w:tc>
      </w:tr>
      <w:tr w:rsidR="00966D5B" w14:paraId="6483FA9E" w14:textId="77E4BA33" w:rsidTr="00071AF8">
        <w:tc>
          <w:tcPr>
            <w:tcW w:w="1671" w:type="dxa"/>
          </w:tcPr>
          <w:p w14:paraId="1EC14E31" w14:textId="67A9669B" w:rsidR="00071AF8" w:rsidRDefault="00071AF8" w:rsidP="00071AF8">
            <w:r>
              <w:t>UNHCR</w:t>
            </w:r>
          </w:p>
        </w:tc>
        <w:tc>
          <w:tcPr>
            <w:tcW w:w="1988" w:type="dxa"/>
          </w:tcPr>
          <w:p w14:paraId="2B7CCB2D" w14:textId="77777777" w:rsidR="00071AF8" w:rsidRPr="00CB14B2" w:rsidRDefault="00071AF8" w:rsidP="00071AF8">
            <w:pPr>
              <w:pStyle w:val="Heading3"/>
              <w:shd w:val="clear" w:color="auto" w:fill="FFFFFF"/>
              <w:spacing w:before="0" w:beforeAutospacing="0" w:after="375" w:afterAutospacing="0"/>
              <w:rPr>
                <w:rFonts w:asciiTheme="minorHAnsi" w:eastAsiaTheme="minorHAnsi" w:hAnsiTheme="minorHAnsi" w:cstheme="minorBidi"/>
                <w:b w:val="0"/>
                <w:bCs w:val="0"/>
                <w:sz w:val="22"/>
                <w:szCs w:val="22"/>
                <w:lang w:bidi="ar-EG"/>
              </w:rPr>
            </w:pPr>
            <w:r w:rsidRPr="00CB14B2">
              <w:rPr>
                <w:rFonts w:asciiTheme="minorHAnsi" w:eastAsiaTheme="minorHAnsi" w:hAnsiTheme="minorHAnsi" w:cstheme="minorBidi"/>
                <w:b w:val="0"/>
                <w:bCs w:val="0"/>
                <w:sz w:val="22"/>
                <w:szCs w:val="22"/>
                <w:lang w:bidi="ar-EG"/>
              </w:rPr>
              <w:t>ACCELERATED EDUCATION RESEARCH (AE) – MENA REGION</w:t>
            </w:r>
          </w:p>
          <w:p w14:paraId="78E16CE3" w14:textId="77777777" w:rsidR="00071AF8" w:rsidRPr="00CB14B2" w:rsidRDefault="00071AF8" w:rsidP="00071AF8">
            <w:pPr>
              <w:pStyle w:val="NormalWeb"/>
              <w:shd w:val="clear" w:color="auto" w:fill="FFFFFF"/>
              <w:spacing w:before="0" w:beforeAutospacing="0" w:after="0" w:afterAutospacing="0"/>
              <w:rPr>
                <w:rFonts w:asciiTheme="minorHAnsi" w:eastAsiaTheme="minorHAnsi" w:hAnsiTheme="minorHAnsi" w:cstheme="minorBidi"/>
                <w:sz w:val="22"/>
                <w:szCs w:val="22"/>
                <w:lang w:bidi="ar-EG"/>
              </w:rPr>
            </w:pPr>
          </w:p>
        </w:tc>
        <w:tc>
          <w:tcPr>
            <w:tcW w:w="3096" w:type="dxa"/>
          </w:tcPr>
          <w:p w14:paraId="5E936313" w14:textId="53967FB8" w:rsidR="00071AF8" w:rsidRDefault="00071AF8" w:rsidP="00071AF8">
            <w:pPr>
              <w:pStyle w:val="NormalWeb"/>
              <w:shd w:val="clear" w:color="auto" w:fill="FFFFFF"/>
              <w:spacing w:before="0" w:beforeAutospacing="0" w:after="0" w:afterAutospacing="0"/>
              <w:rPr>
                <w:rFonts w:asciiTheme="minorHAnsi" w:eastAsiaTheme="minorHAnsi" w:hAnsiTheme="minorHAnsi" w:cstheme="minorBidi"/>
                <w:sz w:val="22"/>
                <w:szCs w:val="22"/>
                <w:lang w:bidi="ar-EG"/>
              </w:rPr>
            </w:pPr>
            <w:r w:rsidRPr="00CB14B2">
              <w:rPr>
                <w:rFonts w:asciiTheme="minorHAnsi" w:eastAsiaTheme="minorHAnsi" w:hAnsiTheme="minorHAnsi" w:cstheme="minorBidi"/>
                <w:sz w:val="22"/>
                <w:szCs w:val="22"/>
                <w:lang w:bidi="ar-EG"/>
              </w:rPr>
              <w:t>This consultancy aimed to analyze the current situation of Accelerated Education (AE) for primary and lower secondary schools in 5 selected countries (Egypt, Lebanon, Jordan, Iraq, Turkey) and to explore alternative programs directed to OOSC adolescents and youth</w:t>
            </w:r>
            <w:r w:rsidR="00B6242D">
              <w:rPr>
                <w:rFonts w:asciiTheme="minorHAnsi" w:eastAsiaTheme="minorHAnsi" w:hAnsiTheme="minorHAnsi" w:cstheme="minorBidi"/>
                <w:sz w:val="22"/>
                <w:szCs w:val="22"/>
                <w:lang w:bidi="ar-EG"/>
              </w:rPr>
              <w:t xml:space="preserve">. </w:t>
            </w:r>
          </w:p>
          <w:p w14:paraId="4FAE9CDF" w14:textId="78C4E77B" w:rsidR="00B6242D" w:rsidRDefault="00B6242D" w:rsidP="00071AF8">
            <w:pPr>
              <w:pStyle w:val="NormalWeb"/>
              <w:shd w:val="clear" w:color="auto" w:fill="FFFFFF"/>
              <w:spacing w:before="0" w:beforeAutospacing="0" w:after="0" w:afterAutospacing="0"/>
              <w:rPr>
                <w:rFonts w:asciiTheme="minorHAnsi" w:eastAsiaTheme="minorHAnsi" w:hAnsiTheme="minorHAnsi" w:cstheme="minorBidi"/>
                <w:sz w:val="22"/>
                <w:szCs w:val="22"/>
                <w:lang w:bidi="ar-EG"/>
              </w:rPr>
            </w:pPr>
          </w:p>
          <w:p w14:paraId="34F15D09" w14:textId="4120ACE7" w:rsidR="00B6242D" w:rsidRPr="00CB14B2" w:rsidRDefault="00B6242D" w:rsidP="00071AF8">
            <w:pPr>
              <w:pStyle w:val="NormalWeb"/>
              <w:shd w:val="clear" w:color="auto" w:fill="FFFFFF"/>
              <w:spacing w:before="0" w:beforeAutospacing="0" w:after="0" w:afterAutospacing="0"/>
              <w:rPr>
                <w:rFonts w:asciiTheme="minorHAnsi" w:eastAsiaTheme="minorHAnsi" w:hAnsiTheme="minorHAnsi" w:cstheme="minorBidi"/>
                <w:sz w:val="22"/>
                <w:szCs w:val="22"/>
                <w:lang w:bidi="ar-EG"/>
              </w:rPr>
            </w:pPr>
            <w:r>
              <w:rPr>
                <w:rFonts w:asciiTheme="minorHAnsi" w:eastAsiaTheme="minorHAnsi" w:hAnsiTheme="minorHAnsi" w:cstheme="minorBidi"/>
                <w:sz w:val="22"/>
                <w:szCs w:val="22"/>
                <w:lang w:bidi="ar-EG"/>
              </w:rPr>
              <w:t>The field mission included Egypt and diverse areas of Jordan (</w:t>
            </w:r>
            <w:proofErr w:type="spellStart"/>
            <w:r>
              <w:rPr>
                <w:rFonts w:asciiTheme="minorHAnsi" w:eastAsiaTheme="minorHAnsi" w:hAnsiTheme="minorHAnsi" w:cstheme="minorBidi"/>
                <w:sz w:val="22"/>
                <w:szCs w:val="22"/>
                <w:lang w:bidi="ar-EG"/>
              </w:rPr>
              <w:t>Za’tari</w:t>
            </w:r>
            <w:proofErr w:type="spellEnd"/>
            <w:r>
              <w:rPr>
                <w:rFonts w:asciiTheme="minorHAnsi" w:eastAsiaTheme="minorHAnsi" w:hAnsiTheme="minorHAnsi" w:cstheme="minorBidi"/>
                <w:sz w:val="22"/>
                <w:szCs w:val="22"/>
                <w:lang w:bidi="ar-EG"/>
              </w:rPr>
              <w:t xml:space="preserve"> Camp, </w:t>
            </w:r>
            <w:proofErr w:type="spellStart"/>
            <w:r>
              <w:rPr>
                <w:rFonts w:asciiTheme="minorHAnsi" w:eastAsiaTheme="minorHAnsi" w:hAnsiTheme="minorHAnsi" w:cstheme="minorBidi"/>
                <w:sz w:val="22"/>
                <w:szCs w:val="22"/>
                <w:lang w:bidi="ar-EG"/>
              </w:rPr>
              <w:t>Mafreq</w:t>
            </w:r>
            <w:proofErr w:type="spellEnd"/>
            <w:r>
              <w:rPr>
                <w:rFonts w:asciiTheme="minorHAnsi" w:eastAsiaTheme="minorHAnsi" w:hAnsiTheme="minorHAnsi" w:cstheme="minorBidi"/>
                <w:sz w:val="22"/>
                <w:szCs w:val="22"/>
                <w:lang w:bidi="ar-EG"/>
              </w:rPr>
              <w:t xml:space="preserve"> and other cities where MAKANI has been implemented). The final report mapped the existing </w:t>
            </w:r>
            <w:proofErr w:type="spellStart"/>
            <w:r>
              <w:rPr>
                <w:rFonts w:asciiTheme="minorHAnsi" w:eastAsiaTheme="minorHAnsi" w:hAnsiTheme="minorHAnsi" w:cstheme="minorBidi"/>
                <w:sz w:val="22"/>
                <w:szCs w:val="22"/>
                <w:lang w:bidi="ar-EG"/>
              </w:rPr>
              <w:t>programmes</w:t>
            </w:r>
            <w:proofErr w:type="spellEnd"/>
            <w:r>
              <w:rPr>
                <w:rFonts w:asciiTheme="minorHAnsi" w:eastAsiaTheme="minorHAnsi" w:hAnsiTheme="minorHAnsi" w:cstheme="minorBidi"/>
                <w:sz w:val="22"/>
                <w:szCs w:val="22"/>
                <w:lang w:bidi="ar-EG"/>
              </w:rPr>
              <w:t xml:space="preserve"> to the 10 principles of effective Accelerated Education Implementation as set by the AEWG. </w:t>
            </w:r>
          </w:p>
          <w:p w14:paraId="7B1B3E6B" w14:textId="77777777" w:rsidR="00071AF8" w:rsidRDefault="00071AF8" w:rsidP="00071AF8"/>
        </w:tc>
        <w:tc>
          <w:tcPr>
            <w:tcW w:w="1637" w:type="dxa"/>
          </w:tcPr>
          <w:p w14:paraId="5F3675BF" w14:textId="77777777" w:rsidR="00071AF8" w:rsidRDefault="00071AF8" w:rsidP="00071AF8"/>
        </w:tc>
        <w:tc>
          <w:tcPr>
            <w:tcW w:w="909" w:type="dxa"/>
          </w:tcPr>
          <w:p w14:paraId="44D55D11" w14:textId="20B12EFE" w:rsidR="00071AF8" w:rsidRDefault="00071AF8" w:rsidP="00071AF8">
            <w:r>
              <w:t>2016-2017</w:t>
            </w:r>
          </w:p>
        </w:tc>
        <w:tc>
          <w:tcPr>
            <w:tcW w:w="1999" w:type="dxa"/>
          </w:tcPr>
          <w:p w14:paraId="4750095C" w14:textId="3AE31C8A" w:rsidR="00071AF8" w:rsidRDefault="00071AF8" w:rsidP="00071AF8">
            <w:r>
              <w:t>Consultancy/Field-mission</w:t>
            </w:r>
          </w:p>
        </w:tc>
        <w:tc>
          <w:tcPr>
            <w:tcW w:w="1878" w:type="dxa"/>
          </w:tcPr>
          <w:p w14:paraId="415B6B72" w14:textId="77777777" w:rsidR="00071AF8" w:rsidRDefault="00071AF8" w:rsidP="00071AF8">
            <w:r>
              <w:t>-Research</w:t>
            </w:r>
          </w:p>
          <w:p w14:paraId="77378D30" w14:textId="77777777" w:rsidR="00071AF8" w:rsidRDefault="00071AF8" w:rsidP="00071AF8">
            <w:r>
              <w:t xml:space="preserve">-Desk Review </w:t>
            </w:r>
          </w:p>
          <w:p w14:paraId="295A153E" w14:textId="77777777" w:rsidR="00071AF8" w:rsidRDefault="00071AF8" w:rsidP="00071AF8">
            <w:r>
              <w:t xml:space="preserve">-Field primary data collection </w:t>
            </w:r>
          </w:p>
          <w:p w14:paraId="1CC81D42" w14:textId="6FEDA137" w:rsidR="00071AF8" w:rsidRDefault="00071AF8" w:rsidP="00071AF8">
            <w:r>
              <w:t xml:space="preserve">-Program evaluation </w:t>
            </w:r>
          </w:p>
        </w:tc>
      </w:tr>
      <w:tr w:rsidR="00966D5B" w14:paraId="5CDF55D3" w14:textId="441721A7" w:rsidTr="00071AF8">
        <w:tc>
          <w:tcPr>
            <w:tcW w:w="1671" w:type="dxa"/>
          </w:tcPr>
          <w:p w14:paraId="03160CA2" w14:textId="4E2E87E6" w:rsidR="00071AF8" w:rsidRDefault="00071AF8" w:rsidP="00071AF8">
            <w:r>
              <w:lastRenderedPageBreak/>
              <w:t>War Child Holland</w:t>
            </w:r>
          </w:p>
        </w:tc>
        <w:tc>
          <w:tcPr>
            <w:tcW w:w="1988" w:type="dxa"/>
          </w:tcPr>
          <w:p w14:paraId="7FEF6635" w14:textId="7D6CEBA3" w:rsidR="00071AF8" w:rsidRDefault="00071AF8" w:rsidP="00071AF8">
            <w:r>
              <w:t xml:space="preserve">Supporting </w:t>
            </w:r>
            <w:r w:rsidRPr="00CB14B2">
              <w:t>the replication planning for eLearning Sudan </w:t>
            </w:r>
          </w:p>
        </w:tc>
        <w:tc>
          <w:tcPr>
            <w:tcW w:w="3096" w:type="dxa"/>
          </w:tcPr>
          <w:p w14:paraId="6B1495C4" w14:textId="5698BBC8" w:rsidR="00071AF8" w:rsidRPr="00CB14B2" w:rsidRDefault="00071AF8" w:rsidP="00071AF8">
            <w:pPr>
              <w:pStyle w:val="NormalWeb"/>
              <w:spacing w:before="0" w:beforeAutospacing="0" w:after="0" w:afterAutospacing="0"/>
              <w:rPr>
                <w:rFonts w:asciiTheme="minorHAnsi" w:eastAsiaTheme="minorHAnsi" w:hAnsiTheme="minorHAnsi" w:cstheme="minorBidi"/>
                <w:sz w:val="22"/>
                <w:szCs w:val="22"/>
                <w:lang w:bidi="ar-EG"/>
              </w:rPr>
            </w:pPr>
            <w:r w:rsidRPr="00CB14B2">
              <w:rPr>
                <w:rFonts w:asciiTheme="minorHAnsi" w:eastAsiaTheme="minorHAnsi" w:hAnsiTheme="minorHAnsi" w:cstheme="minorBidi"/>
                <w:sz w:val="22"/>
                <w:szCs w:val="22"/>
                <w:lang w:bidi="ar-EG"/>
              </w:rPr>
              <w:t>Supporting</w:t>
            </w:r>
            <w:r w:rsidRPr="00CB14B2">
              <w:rPr>
                <w:rFonts w:asciiTheme="minorHAnsi" w:eastAsiaTheme="minorHAnsi" w:hAnsiTheme="minorHAnsi" w:cstheme="minorBidi"/>
                <w:sz w:val="22"/>
                <w:szCs w:val="22"/>
                <w:lang w:bidi="ar-EG"/>
              </w:rPr>
              <w:t xml:space="preserve"> the replication planning for eLearning </w:t>
            </w:r>
            <w:proofErr w:type="gramStart"/>
            <w:r w:rsidRPr="00CB14B2">
              <w:rPr>
                <w:rFonts w:asciiTheme="minorHAnsi" w:eastAsiaTheme="minorHAnsi" w:hAnsiTheme="minorHAnsi" w:cstheme="minorBidi"/>
                <w:sz w:val="22"/>
                <w:szCs w:val="22"/>
                <w:lang w:bidi="ar-EG"/>
              </w:rPr>
              <w:t>Sudan </w:t>
            </w:r>
            <w:r w:rsidRPr="00CB14B2">
              <w:rPr>
                <w:rFonts w:asciiTheme="minorHAnsi" w:eastAsiaTheme="minorHAnsi" w:hAnsiTheme="minorHAnsi" w:cstheme="minorBidi"/>
                <w:sz w:val="22"/>
                <w:szCs w:val="22"/>
                <w:lang w:bidi="ar-EG"/>
              </w:rPr>
              <w:t>,</w:t>
            </w:r>
            <w:proofErr w:type="gramEnd"/>
            <w:r w:rsidRPr="00CB14B2">
              <w:rPr>
                <w:rFonts w:asciiTheme="minorHAnsi" w:eastAsiaTheme="minorHAnsi" w:hAnsiTheme="minorHAnsi" w:cstheme="minorBidi"/>
                <w:sz w:val="22"/>
                <w:szCs w:val="22"/>
                <w:lang w:bidi="ar-EG"/>
              </w:rPr>
              <w:t xml:space="preserve"> by m</w:t>
            </w:r>
            <w:r w:rsidRPr="007B1FEB">
              <w:rPr>
                <w:rFonts w:asciiTheme="minorHAnsi" w:eastAsiaTheme="minorHAnsi" w:hAnsiTheme="minorHAnsi" w:cstheme="minorBidi"/>
                <w:sz w:val="22"/>
                <w:szCs w:val="22"/>
                <w:lang w:bidi="ar-EG"/>
              </w:rPr>
              <w:t>apping the official mathematics curriculum in three countries</w:t>
            </w:r>
            <w:r w:rsidRPr="00CB14B2">
              <w:rPr>
                <w:rFonts w:asciiTheme="minorHAnsi" w:eastAsiaTheme="minorHAnsi" w:hAnsiTheme="minorHAnsi" w:cstheme="minorBidi"/>
                <w:sz w:val="22"/>
                <w:szCs w:val="22"/>
                <w:lang w:bidi="ar-EG"/>
              </w:rPr>
              <w:t xml:space="preserve"> and </w:t>
            </w:r>
            <w:r w:rsidRPr="007B1FEB">
              <w:rPr>
                <w:rFonts w:asciiTheme="minorHAnsi" w:eastAsiaTheme="minorHAnsi" w:hAnsiTheme="minorHAnsi" w:cstheme="minorBidi"/>
                <w:sz w:val="22"/>
                <w:szCs w:val="22"/>
                <w:lang w:bidi="ar-EG"/>
              </w:rPr>
              <w:t>assessing if/how a Sudanese-focused project could be tailored to additional countries</w:t>
            </w:r>
          </w:p>
          <w:p w14:paraId="77A417CF" w14:textId="4F957DDB" w:rsidR="00071AF8" w:rsidRPr="007B1FEB" w:rsidRDefault="00071AF8" w:rsidP="00071AF8">
            <w:pPr>
              <w:pStyle w:val="NormalWeb"/>
              <w:spacing w:before="0" w:beforeAutospacing="0" w:after="0" w:afterAutospacing="0"/>
              <w:rPr>
                <w:rFonts w:asciiTheme="minorHAnsi" w:eastAsiaTheme="minorHAnsi" w:hAnsiTheme="minorHAnsi" w:cstheme="minorBidi"/>
                <w:sz w:val="22"/>
                <w:szCs w:val="22"/>
                <w:lang w:bidi="ar-EG"/>
              </w:rPr>
            </w:pPr>
            <w:r w:rsidRPr="00CB14B2">
              <w:rPr>
                <w:rFonts w:asciiTheme="minorHAnsi" w:eastAsiaTheme="minorHAnsi" w:hAnsiTheme="minorHAnsi" w:cstheme="minorBidi"/>
                <w:sz w:val="22"/>
                <w:szCs w:val="22"/>
                <w:lang w:bidi="ar-EG"/>
              </w:rPr>
              <w:t>Undertaken tasks included</w:t>
            </w:r>
          </w:p>
          <w:p w14:paraId="0FC27120" w14:textId="66FAE01E" w:rsidR="00071AF8" w:rsidRPr="00CB14B2" w:rsidRDefault="00071AF8" w:rsidP="00071AF8">
            <w:pPr>
              <w:pStyle w:val="ListParagraph"/>
              <w:numPr>
                <w:ilvl w:val="0"/>
                <w:numId w:val="5"/>
              </w:numPr>
              <w:ind w:left="158" w:hanging="158"/>
              <w:textAlignment w:val="baseline"/>
            </w:pPr>
            <w:proofErr w:type="gramStart"/>
            <w:r w:rsidRPr="00CB14B2">
              <w:t>Develop</w:t>
            </w:r>
            <w:r w:rsidRPr="00CB14B2">
              <w:t xml:space="preserve">ing </w:t>
            </w:r>
            <w:r w:rsidRPr="00CB14B2">
              <w:t xml:space="preserve"> a</w:t>
            </w:r>
            <w:proofErr w:type="gramEnd"/>
            <w:r w:rsidRPr="00CB14B2">
              <w:t xml:space="preserve"> brief matrix for curriculum mapping against the eLearning Sudan game;</w:t>
            </w:r>
          </w:p>
          <w:p w14:paraId="317A81E9" w14:textId="46FF59B5" w:rsidR="00071AF8" w:rsidRPr="00CB14B2" w:rsidRDefault="00071AF8" w:rsidP="00071AF8">
            <w:pPr>
              <w:pStyle w:val="ListParagraph"/>
              <w:numPr>
                <w:ilvl w:val="0"/>
                <w:numId w:val="5"/>
              </w:numPr>
              <w:ind w:left="158" w:hanging="158"/>
              <w:textAlignment w:val="baseline"/>
            </w:pPr>
            <w:proofErr w:type="gramStart"/>
            <w:r w:rsidRPr="00CB14B2">
              <w:t>Complet</w:t>
            </w:r>
            <w:r w:rsidRPr="00CB14B2">
              <w:t xml:space="preserve">ing </w:t>
            </w:r>
            <w:r w:rsidRPr="00CB14B2">
              <w:t xml:space="preserve"> the</w:t>
            </w:r>
            <w:proofErr w:type="gramEnd"/>
            <w:r w:rsidRPr="00CB14B2">
              <w:t xml:space="preserve"> same matrix for both the ALP or other formal out of school curriculum, and the traditional curriculum as </w:t>
            </w:r>
            <w:r w:rsidRPr="00CB14B2">
              <w:lastRenderedPageBreak/>
              <w:t>used in schools, for Sudan, Lebanon and Syria; </w:t>
            </w:r>
          </w:p>
          <w:p w14:paraId="43D6A4B5" w14:textId="029851CC" w:rsidR="00071AF8" w:rsidRPr="00CB14B2" w:rsidRDefault="00071AF8" w:rsidP="00071AF8">
            <w:pPr>
              <w:pStyle w:val="ListParagraph"/>
              <w:numPr>
                <w:ilvl w:val="0"/>
                <w:numId w:val="5"/>
              </w:numPr>
              <w:ind w:left="168" w:hanging="152"/>
              <w:textAlignment w:val="baseline"/>
            </w:pPr>
            <w:proofErr w:type="spellStart"/>
            <w:r w:rsidRPr="00CB14B2">
              <w:t>Analys</w:t>
            </w:r>
            <w:r w:rsidRPr="00CB14B2">
              <w:t>ing</w:t>
            </w:r>
            <w:proofErr w:type="spellEnd"/>
            <w:r w:rsidRPr="00CB14B2">
              <w:t xml:space="preserve"> the three curriculums, in particular the similarities or differences in curriculum and approach and how these relate to the eLearning Sudan game.  </w:t>
            </w:r>
            <w:proofErr w:type="gramStart"/>
            <w:r w:rsidRPr="00CB14B2">
              <w:t>Particular analysis</w:t>
            </w:r>
            <w:proofErr w:type="gramEnd"/>
            <w:r w:rsidRPr="00CB14B2">
              <w:t xml:space="preserve"> on how these would impact on the possibility to replicate a project from Sudan into the other two countries.</w:t>
            </w:r>
          </w:p>
          <w:p w14:paraId="1E310AC6" w14:textId="1C797E29" w:rsidR="00071AF8" w:rsidRDefault="00071AF8" w:rsidP="00071AF8"/>
        </w:tc>
        <w:tc>
          <w:tcPr>
            <w:tcW w:w="1637" w:type="dxa"/>
          </w:tcPr>
          <w:p w14:paraId="5A7720B9" w14:textId="60D67E17" w:rsidR="00071AF8" w:rsidRDefault="00071AF8" w:rsidP="00071AF8">
            <w:r>
              <w:lastRenderedPageBreak/>
              <w:t xml:space="preserve">War Child Holland </w:t>
            </w:r>
          </w:p>
        </w:tc>
        <w:tc>
          <w:tcPr>
            <w:tcW w:w="909" w:type="dxa"/>
          </w:tcPr>
          <w:p w14:paraId="2D0C9D39" w14:textId="51D2F47D" w:rsidR="00071AF8" w:rsidRDefault="00071AF8" w:rsidP="00071AF8">
            <w:r>
              <w:t>2014</w:t>
            </w:r>
          </w:p>
        </w:tc>
        <w:tc>
          <w:tcPr>
            <w:tcW w:w="1999" w:type="dxa"/>
          </w:tcPr>
          <w:p w14:paraId="6608D6A7" w14:textId="77777777" w:rsidR="00071AF8" w:rsidRDefault="00071AF8" w:rsidP="00071AF8">
            <w:r>
              <w:t>Consultancy</w:t>
            </w:r>
          </w:p>
          <w:p w14:paraId="272F4E66" w14:textId="6BF8D29E" w:rsidR="00071AF8" w:rsidRDefault="00071AF8" w:rsidP="00071AF8">
            <w:r>
              <w:t>/Home-based</w:t>
            </w:r>
          </w:p>
        </w:tc>
        <w:tc>
          <w:tcPr>
            <w:tcW w:w="1878" w:type="dxa"/>
          </w:tcPr>
          <w:p w14:paraId="1597C539" w14:textId="77777777" w:rsidR="00071AF8" w:rsidRDefault="00071AF8" w:rsidP="00071AF8">
            <w:r>
              <w:t xml:space="preserve">-Research </w:t>
            </w:r>
          </w:p>
          <w:p w14:paraId="794831C9" w14:textId="77777777" w:rsidR="00071AF8" w:rsidRDefault="00071AF8" w:rsidP="00071AF8">
            <w:r>
              <w:t xml:space="preserve">-Curriculum Mapping </w:t>
            </w:r>
          </w:p>
          <w:p w14:paraId="4672D1BE" w14:textId="75043AB9" w:rsidR="00071AF8" w:rsidRDefault="00071AF8" w:rsidP="00071AF8"/>
        </w:tc>
      </w:tr>
      <w:tr w:rsidR="00966D5B" w14:paraId="5DF2C265" w14:textId="3DE54A34" w:rsidTr="00071AF8">
        <w:tc>
          <w:tcPr>
            <w:tcW w:w="1671" w:type="dxa"/>
          </w:tcPr>
          <w:p w14:paraId="0C645690" w14:textId="0C4CA989" w:rsidR="00071AF8" w:rsidRDefault="00071AF8" w:rsidP="00071AF8">
            <w:r>
              <w:t>Ministry of Transport and Communication (Qatar)</w:t>
            </w:r>
          </w:p>
        </w:tc>
        <w:tc>
          <w:tcPr>
            <w:tcW w:w="1988" w:type="dxa"/>
          </w:tcPr>
          <w:p w14:paraId="39D3761C" w14:textId="65683D46" w:rsidR="00071AF8" w:rsidRDefault="00071AF8" w:rsidP="00071AF8">
            <w:pPr>
              <w:pStyle w:val="Heading3"/>
              <w:shd w:val="clear" w:color="auto" w:fill="FFFFFF"/>
              <w:spacing w:before="0" w:beforeAutospacing="0" w:after="375" w:afterAutospacing="0"/>
              <w:outlineLvl w:val="2"/>
              <w:rPr>
                <w:rFonts w:asciiTheme="minorHAnsi" w:eastAsiaTheme="minorHAnsi" w:hAnsiTheme="minorHAnsi" w:cstheme="minorBidi"/>
                <w:b w:val="0"/>
                <w:bCs w:val="0"/>
                <w:sz w:val="22"/>
                <w:szCs w:val="22"/>
                <w:lang w:bidi="ar-EG"/>
              </w:rPr>
            </w:pPr>
            <w:r w:rsidRPr="00CB14B2">
              <w:rPr>
                <w:rFonts w:asciiTheme="minorHAnsi" w:eastAsiaTheme="minorHAnsi" w:hAnsiTheme="minorHAnsi" w:cstheme="minorBidi"/>
                <w:b w:val="0"/>
                <w:bCs w:val="0"/>
                <w:sz w:val="22"/>
                <w:szCs w:val="22"/>
                <w:lang w:bidi="ar-EG"/>
              </w:rPr>
              <w:t>SENIOR PROJECT MANAGEMET OFFICER</w:t>
            </w:r>
            <w:r w:rsidRPr="00CB14B2">
              <w:rPr>
                <w:rFonts w:asciiTheme="minorHAnsi" w:eastAsiaTheme="minorHAnsi" w:hAnsiTheme="minorHAnsi" w:cstheme="minorBidi"/>
                <w:b w:val="0"/>
                <w:bCs w:val="0"/>
                <w:sz w:val="22"/>
                <w:szCs w:val="22"/>
                <w:lang w:bidi="ar-EG"/>
              </w:rPr>
              <w:t xml:space="preserve"> </w:t>
            </w:r>
            <w:r w:rsidRPr="00CB14B2">
              <w:rPr>
                <w:rFonts w:asciiTheme="minorHAnsi" w:eastAsiaTheme="minorHAnsi" w:hAnsiTheme="minorHAnsi" w:cstheme="minorBidi"/>
                <w:b w:val="0"/>
                <w:bCs w:val="0"/>
                <w:sz w:val="22"/>
                <w:szCs w:val="22"/>
                <w:lang w:bidi="ar-EG"/>
              </w:rPr>
              <w:t>/ STRATEGIC MANAGEMENT OFFICE</w:t>
            </w:r>
          </w:p>
          <w:p w14:paraId="6B039DCA" w14:textId="19ED49A8" w:rsidR="00071AF8" w:rsidRPr="00CB14B2" w:rsidRDefault="00071AF8" w:rsidP="00071AF8">
            <w:pPr>
              <w:pStyle w:val="Heading3"/>
              <w:shd w:val="clear" w:color="auto" w:fill="FFFFFF"/>
              <w:spacing w:before="0" w:beforeAutospacing="0" w:after="375" w:afterAutospacing="0"/>
              <w:rPr>
                <w:rFonts w:asciiTheme="minorHAnsi" w:eastAsiaTheme="minorHAnsi" w:hAnsiTheme="minorHAnsi" w:cstheme="minorBidi"/>
                <w:b w:val="0"/>
                <w:bCs w:val="0"/>
                <w:sz w:val="22"/>
                <w:szCs w:val="22"/>
                <w:lang w:bidi="ar-EG"/>
              </w:rPr>
            </w:pPr>
            <w:r>
              <w:rPr>
                <w:rFonts w:asciiTheme="minorHAnsi" w:eastAsiaTheme="minorHAnsi" w:hAnsiTheme="minorHAnsi" w:cstheme="minorBidi"/>
                <w:b w:val="0"/>
                <w:bCs w:val="0"/>
                <w:sz w:val="22"/>
                <w:szCs w:val="22"/>
                <w:lang w:bidi="ar-EG"/>
              </w:rPr>
              <w:t>&amp; SENIOR E-LEARNING/MEDIA LITERACY SPECIALIST</w:t>
            </w:r>
          </w:p>
          <w:p w14:paraId="05683257" w14:textId="0066E5D2" w:rsidR="00071AF8" w:rsidRPr="00CB14B2" w:rsidRDefault="00071AF8" w:rsidP="00071AF8">
            <w:pPr>
              <w:pStyle w:val="Heading3"/>
              <w:shd w:val="clear" w:color="auto" w:fill="FFFFFF"/>
              <w:spacing w:before="0" w:beforeAutospacing="0" w:after="375" w:afterAutospacing="0"/>
              <w:rPr>
                <w:rFonts w:asciiTheme="minorHAnsi" w:eastAsiaTheme="minorHAnsi" w:hAnsiTheme="minorHAnsi" w:cstheme="minorBidi"/>
                <w:b w:val="0"/>
                <w:bCs w:val="0"/>
                <w:sz w:val="22"/>
                <w:szCs w:val="22"/>
                <w:lang w:bidi="ar-EG"/>
              </w:rPr>
            </w:pPr>
          </w:p>
          <w:p w14:paraId="005989C3" w14:textId="77777777" w:rsidR="00071AF8" w:rsidRDefault="00071AF8" w:rsidP="00071AF8"/>
        </w:tc>
        <w:tc>
          <w:tcPr>
            <w:tcW w:w="3096" w:type="dxa"/>
          </w:tcPr>
          <w:p w14:paraId="3BECDD2F" w14:textId="3F2F7F48" w:rsidR="00071AF8" w:rsidRDefault="00071AF8" w:rsidP="00071AF8">
            <w:r w:rsidRPr="00CB14B2">
              <w:t>Undertaking M&amp;E tasks related to the implementation of national projects</w:t>
            </w:r>
            <w:r w:rsidRPr="00CB14B2">
              <w:br/>
              <w:t>esp. e-Learning projects and setting evaluation indicators, assessment plans, reporting structure and action plans.</w:t>
            </w:r>
          </w:p>
          <w:p w14:paraId="1C32D16A" w14:textId="64988455" w:rsidR="00071AF8" w:rsidRDefault="00071AF8" w:rsidP="00071AF8"/>
          <w:p w14:paraId="57D07F41" w14:textId="77777777" w:rsidR="00071AF8" w:rsidRDefault="00071AF8" w:rsidP="00071AF8">
            <w:r>
              <w:t xml:space="preserve">Started work within the Supreme Council for </w:t>
            </w:r>
            <w:proofErr w:type="spellStart"/>
            <w:r>
              <w:t>ict</w:t>
            </w:r>
            <w:proofErr w:type="spellEnd"/>
            <w:r>
              <w:t xml:space="preserve"> (</w:t>
            </w:r>
            <w:proofErr w:type="spellStart"/>
            <w:r>
              <w:t>ictQatar</w:t>
            </w:r>
            <w:proofErr w:type="spellEnd"/>
            <w:r>
              <w:t xml:space="preserve">) that became later the Ministry of Transport and Communications as Senior e-Learning Specialist </w:t>
            </w:r>
          </w:p>
          <w:p w14:paraId="3A6A2853" w14:textId="77777777" w:rsidR="00071AF8" w:rsidRDefault="00071AF8" w:rsidP="00071AF8">
            <w:pPr>
              <w:pStyle w:val="ListParagraph"/>
              <w:numPr>
                <w:ilvl w:val="0"/>
                <w:numId w:val="5"/>
              </w:numPr>
            </w:pPr>
            <w:r>
              <w:t xml:space="preserve">I </w:t>
            </w:r>
            <w:proofErr w:type="gramStart"/>
            <w:r>
              <w:t>was in charge of</w:t>
            </w:r>
            <w:proofErr w:type="gramEnd"/>
            <w:r>
              <w:t xml:space="preserve"> supervising, advising on, and monitoring a </w:t>
            </w:r>
            <w:r>
              <w:lastRenderedPageBreak/>
              <w:t xml:space="preserve">set of national projects. One of the main projects was the development of a national Cyber Safety </w:t>
            </w:r>
            <w:proofErr w:type="spellStart"/>
            <w:r>
              <w:t>Programme</w:t>
            </w:r>
            <w:proofErr w:type="spellEnd"/>
            <w:r>
              <w:t xml:space="preserve"> to be integrated into the main Arabic, </w:t>
            </w:r>
            <w:proofErr w:type="gramStart"/>
            <w:r>
              <w:t>English</w:t>
            </w:r>
            <w:proofErr w:type="gramEnd"/>
            <w:r>
              <w:t xml:space="preserve"> and Science curriculum.</w:t>
            </w:r>
          </w:p>
          <w:p w14:paraId="4FF2F40E" w14:textId="77777777" w:rsidR="00071AF8" w:rsidRDefault="00071AF8" w:rsidP="00071AF8">
            <w:pPr>
              <w:pStyle w:val="ListParagraph"/>
              <w:numPr>
                <w:ilvl w:val="0"/>
                <w:numId w:val="5"/>
              </w:numPr>
            </w:pPr>
            <w:r>
              <w:t xml:space="preserve">Supported and lead the work leading to the establishment of the multi-stakeholder (government organizations, NGOs, civil society representatives, Media, Academia as well as religious leaders National Internet Safety Committee </w:t>
            </w:r>
          </w:p>
          <w:p w14:paraId="05FBB555" w14:textId="77777777" w:rsidR="00071AF8" w:rsidRDefault="00071AF8" w:rsidP="00071AF8">
            <w:pPr>
              <w:pStyle w:val="ListParagraph"/>
              <w:numPr>
                <w:ilvl w:val="0"/>
                <w:numId w:val="5"/>
              </w:numPr>
            </w:pPr>
            <w:r>
              <w:t xml:space="preserve">Was a key player in planning, </w:t>
            </w:r>
            <w:proofErr w:type="gramStart"/>
            <w:r>
              <w:t>organizing</w:t>
            </w:r>
            <w:proofErr w:type="gramEnd"/>
            <w:r>
              <w:t xml:space="preserve"> and implementing the annual Digital Star competitions, that aimed at enhancing the digital skills and competencies of students. </w:t>
            </w:r>
          </w:p>
          <w:p w14:paraId="4A198CE4" w14:textId="49648B74" w:rsidR="00071AF8" w:rsidRDefault="00071AF8" w:rsidP="00071AF8">
            <w:pPr>
              <w:pStyle w:val="ListParagraph"/>
              <w:numPr>
                <w:ilvl w:val="0"/>
                <w:numId w:val="5"/>
              </w:numPr>
            </w:pPr>
            <w:r>
              <w:lastRenderedPageBreak/>
              <w:t xml:space="preserve">Another key project that I worked on, was the planning for and management of the ICT Pedagogical Workshops for educators to introduce them to most updated EdTech approaches, </w:t>
            </w:r>
            <w:proofErr w:type="gramStart"/>
            <w:r>
              <w:t>tools</w:t>
            </w:r>
            <w:proofErr w:type="gramEnd"/>
            <w:r>
              <w:t xml:space="preserve"> and strategies.   </w:t>
            </w:r>
          </w:p>
          <w:p w14:paraId="12E5A99F" w14:textId="0FA9074A" w:rsidR="00071AF8" w:rsidRDefault="00071AF8" w:rsidP="00071AF8"/>
          <w:p w14:paraId="62896325" w14:textId="77777777" w:rsidR="00071AF8" w:rsidRPr="00CB14B2" w:rsidRDefault="00071AF8" w:rsidP="00071AF8"/>
          <w:p w14:paraId="0606C134" w14:textId="7FCECF1F" w:rsidR="00071AF8" w:rsidRDefault="00071AF8" w:rsidP="00071AF8"/>
        </w:tc>
        <w:tc>
          <w:tcPr>
            <w:tcW w:w="1637" w:type="dxa"/>
          </w:tcPr>
          <w:p w14:paraId="4C2EA6AE" w14:textId="778A8F3B" w:rsidR="00071AF8" w:rsidRDefault="00071AF8" w:rsidP="00071AF8">
            <w:r>
              <w:lastRenderedPageBreak/>
              <w:t>Ministry of Transport &amp; Communication (</w:t>
            </w:r>
            <w:proofErr w:type="spellStart"/>
            <w:r>
              <w:t>MoTC</w:t>
            </w:r>
            <w:proofErr w:type="spellEnd"/>
            <w:r>
              <w:t>) – Strategic Management Office</w:t>
            </w:r>
          </w:p>
        </w:tc>
        <w:tc>
          <w:tcPr>
            <w:tcW w:w="909" w:type="dxa"/>
          </w:tcPr>
          <w:p w14:paraId="6C2B7818" w14:textId="4132E65B" w:rsidR="00071AF8" w:rsidRDefault="00071AF8" w:rsidP="00071AF8">
            <w:r>
              <w:t>2010-2017</w:t>
            </w:r>
          </w:p>
        </w:tc>
        <w:tc>
          <w:tcPr>
            <w:tcW w:w="1999" w:type="dxa"/>
          </w:tcPr>
          <w:p w14:paraId="34BD51AA" w14:textId="2D96DB97" w:rsidR="00071AF8" w:rsidRDefault="00071AF8" w:rsidP="00071AF8">
            <w:r>
              <w:t>Full-time job</w:t>
            </w:r>
          </w:p>
        </w:tc>
        <w:tc>
          <w:tcPr>
            <w:tcW w:w="1878" w:type="dxa"/>
          </w:tcPr>
          <w:p w14:paraId="4B50E628" w14:textId="77777777" w:rsidR="00071AF8" w:rsidRDefault="00071AF8" w:rsidP="00071AF8">
            <w:pPr>
              <w:pStyle w:val="ListParagraph"/>
              <w:numPr>
                <w:ilvl w:val="0"/>
                <w:numId w:val="3"/>
              </w:numPr>
              <w:ind w:left="410"/>
            </w:pPr>
            <w:r>
              <w:t xml:space="preserve">Monitoring and Evaluation </w:t>
            </w:r>
          </w:p>
          <w:p w14:paraId="205C811D" w14:textId="7B27A07B" w:rsidR="00071AF8" w:rsidRDefault="00071AF8" w:rsidP="00071AF8">
            <w:pPr>
              <w:pStyle w:val="ListParagraph"/>
              <w:numPr>
                <w:ilvl w:val="0"/>
                <w:numId w:val="3"/>
              </w:numPr>
              <w:ind w:left="410"/>
            </w:pPr>
            <w:r>
              <w:t xml:space="preserve">Project Management </w:t>
            </w:r>
          </w:p>
        </w:tc>
      </w:tr>
      <w:tr w:rsidR="00966D5B" w14:paraId="01506C9D" w14:textId="17D1EF4F" w:rsidTr="00071AF8">
        <w:tc>
          <w:tcPr>
            <w:tcW w:w="1671" w:type="dxa"/>
          </w:tcPr>
          <w:p w14:paraId="1828D3EF" w14:textId="74109980" w:rsidR="00071AF8" w:rsidRDefault="00071AF8" w:rsidP="00071AF8">
            <w:r>
              <w:lastRenderedPageBreak/>
              <w:t>Supreme Education Council</w:t>
            </w:r>
          </w:p>
        </w:tc>
        <w:tc>
          <w:tcPr>
            <w:tcW w:w="1988" w:type="dxa"/>
          </w:tcPr>
          <w:p w14:paraId="060A4137" w14:textId="074461CA" w:rsidR="00071AF8" w:rsidRPr="0053568C" w:rsidRDefault="00071AF8" w:rsidP="00071AF8">
            <w:pPr>
              <w:shd w:val="clear" w:color="auto" w:fill="FFFFFF"/>
              <w:spacing w:after="375"/>
              <w:outlineLvl w:val="2"/>
            </w:pPr>
            <w:r>
              <w:t xml:space="preserve">EDITOR OF THE QATARI TEACHERS NETWORK </w:t>
            </w:r>
          </w:p>
          <w:p w14:paraId="7157472C" w14:textId="77777777" w:rsidR="00071AF8" w:rsidRDefault="00071AF8" w:rsidP="00071AF8"/>
        </w:tc>
        <w:tc>
          <w:tcPr>
            <w:tcW w:w="3096" w:type="dxa"/>
          </w:tcPr>
          <w:p w14:paraId="3C524A89" w14:textId="56B378C6" w:rsidR="00071AF8" w:rsidRDefault="00071AF8" w:rsidP="00071AF8">
            <w:r w:rsidRPr="00CB14B2">
              <w:t>Contributed to the planning and implementation of national Media and</w:t>
            </w:r>
            <w:r w:rsidRPr="00CB14B2">
              <w:t xml:space="preserve"> </w:t>
            </w:r>
            <w:r w:rsidRPr="00CB14B2">
              <w:t>Information Literacy and cyber safety initiatives including wide-scale public</w:t>
            </w:r>
            <w:r w:rsidRPr="00CB14B2">
              <w:br/>
              <w:t xml:space="preserve">awareness campaigns and conducted required training on Media Literacy Basics for high school students </w:t>
            </w:r>
            <w:r>
              <w:t>t</w:t>
            </w:r>
            <w:r w:rsidRPr="00CB14B2">
              <w:t>hroughout </w:t>
            </w:r>
            <w:proofErr w:type="gramStart"/>
            <w:r w:rsidRPr="00CB14B2">
              <w:t>Qatar .</w:t>
            </w:r>
            <w:proofErr w:type="gramEnd"/>
          </w:p>
        </w:tc>
        <w:tc>
          <w:tcPr>
            <w:tcW w:w="1637" w:type="dxa"/>
          </w:tcPr>
          <w:p w14:paraId="3C0244CF" w14:textId="1BC828E9" w:rsidR="00071AF8" w:rsidRDefault="00071AF8" w:rsidP="00071AF8">
            <w:r>
              <w:t>Supreme Education Council (Currently Ministry of Education and Higher Education)</w:t>
            </w:r>
          </w:p>
        </w:tc>
        <w:tc>
          <w:tcPr>
            <w:tcW w:w="909" w:type="dxa"/>
          </w:tcPr>
          <w:p w14:paraId="74724033" w14:textId="10C122AB" w:rsidR="00071AF8" w:rsidRDefault="00071AF8" w:rsidP="00071AF8">
            <w:r>
              <w:t>2006-2009</w:t>
            </w:r>
          </w:p>
        </w:tc>
        <w:tc>
          <w:tcPr>
            <w:tcW w:w="1999" w:type="dxa"/>
          </w:tcPr>
          <w:p w14:paraId="3E168746" w14:textId="6869DD3E" w:rsidR="00071AF8" w:rsidRDefault="00071AF8" w:rsidP="00071AF8">
            <w:r>
              <w:t>Full-time job</w:t>
            </w:r>
          </w:p>
        </w:tc>
        <w:tc>
          <w:tcPr>
            <w:tcW w:w="1878" w:type="dxa"/>
          </w:tcPr>
          <w:p w14:paraId="6A016DE7" w14:textId="77777777" w:rsidR="00071AF8" w:rsidRDefault="00071AF8" w:rsidP="00071AF8">
            <w:pPr>
              <w:pStyle w:val="ListParagraph"/>
              <w:numPr>
                <w:ilvl w:val="0"/>
                <w:numId w:val="2"/>
              </w:numPr>
              <w:ind w:left="264" w:hanging="200"/>
            </w:pPr>
            <w:r>
              <w:t xml:space="preserve">E-Learning </w:t>
            </w:r>
          </w:p>
          <w:p w14:paraId="6BD65EE5" w14:textId="29E4E098" w:rsidR="00071AF8" w:rsidRDefault="00071AF8" w:rsidP="00071AF8">
            <w:pPr>
              <w:pStyle w:val="ListParagraph"/>
              <w:numPr>
                <w:ilvl w:val="0"/>
                <w:numId w:val="2"/>
              </w:numPr>
              <w:ind w:left="264" w:hanging="200"/>
            </w:pPr>
            <w:r>
              <w:t>Media Literacy</w:t>
            </w:r>
          </w:p>
        </w:tc>
      </w:tr>
    </w:tbl>
    <w:p w14:paraId="4449E12E" w14:textId="678583DF" w:rsidR="00A4319D" w:rsidRPr="00ED3A4A" w:rsidRDefault="005C76A8" w:rsidP="00ED3A4A">
      <w:r>
        <w:tab/>
      </w:r>
      <w:r>
        <w:tab/>
      </w:r>
      <w:r>
        <w:tab/>
      </w:r>
    </w:p>
    <w:sectPr w:rsidR="00A4319D" w:rsidRPr="00ED3A4A" w:rsidSect="005356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ilro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C75"/>
    <w:multiLevelType w:val="hybridMultilevel"/>
    <w:tmpl w:val="20D86D28"/>
    <w:lvl w:ilvl="0" w:tplc="51B875B6">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90F"/>
    <w:multiLevelType w:val="hybridMultilevel"/>
    <w:tmpl w:val="BA70CEE8"/>
    <w:lvl w:ilvl="0" w:tplc="51B875B6">
      <w:start w:val="20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70385"/>
    <w:multiLevelType w:val="multilevel"/>
    <w:tmpl w:val="44D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04FE4"/>
    <w:multiLevelType w:val="hybridMultilevel"/>
    <w:tmpl w:val="7F6A92C8"/>
    <w:lvl w:ilvl="0" w:tplc="DD4E887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A3F2F"/>
    <w:multiLevelType w:val="hybridMultilevel"/>
    <w:tmpl w:val="1E481358"/>
    <w:lvl w:ilvl="0" w:tplc="BB30C6BE">
      <w:start w:val="1"/>
      <w:numFmt w:val="decimal"/>
      <w:lvlText w:val="%1)"/>
      <w:lvlJc w:val="left"/>
      <w:pPr>
        <w:ind w:left="360" w:hanging="360"/>
      </w:pPr>
      <w:rPr>
        <w:rFonts w:ascii="Calibri" w:hAnsi="Calibri"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96D30BD"/>
    <w:multiLevelType w:val="hybridMultilevel"/>
    <w:tmpl w:val="D93EC39A"/>
    <w:lvl w:ilvl="0" w:tplc="8BBE8A94">
      <w:start w:val="20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83DCC"/>
    <w:multiLevelType w:val="hybridMultilevel"/>
    <w:tmpl w:val="DAFA2D7A"/>
    <w:lvl w:ilvl="0" w:tplc="51B875B6">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53F09"/>
    <w:multiLevelType w:val="multilevel"/>
    <w:tmpl w:val="248A2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016"/>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751389"/>
    <w:multiLevelType w:val="hybridMultilevel"/>
    <w:tmpl w:val="C4A47142"/>
    <w:lvl w:ilvl="0" w:tplc="51B875B6">
      <w:start w:val="20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A243B"/>
    <w:multiLevelType w:val="hybridMultilevel"/>
    <w:tmpl w:val="11AC628A"/>
    <w:lvl w:ilvl="0" w:tplc="DEE6CC3E">
      <w:start w:val="201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C10DE"/>
    <w:multiLevelType w:val="multilevel"/>
    <w:tmpl w:val="8086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C3954"/>
    <w:multiLevelType w:val="hybridMultilevel"/>
    <w:tmpl w:val="F3A2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91D9E"/>
    <w:multiLevelType w:val="multilevel"/>
    <w:tmpl w:val="DE667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9287F"/>
    <w:multiLevelType w:val="hybridMultilevel"/>
    <w:tmpl w:val="E6644F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2"/>
  </w:num>
  <w:num w:numId="5">
    <w:abstractNumId w:val="9"/>
  </w:num>
  <w:num w:numId="6">
    <w:abstractNumId w:val="10"/>
  </w:num>
  <w:num w:numId="7">
    <w:abstractNumId w:val="2"/>
  </w:num>
  <w:num w:numId="8">
    <w:abstractNumId w:val="8"/>
  </w:num>
  <w:num w:numId="9">
    <w:abstractNumId w:val="13"/>
  </w:num>
  <w:num w:numId="10">
    <w:abstractNumId w:val="3"/>
  </w:num>
  <w:num w:numId="11">
    <w:abstractNumId w:val="7"/>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9D"/>
    <w:rsid w:val="00071AF8"/>
    <w:rsid w:val="0053568C"/>
    <w:rsid w:val="005C76A8"/>
    <w:rsid w:val="006165C4"/>
    <w:rsid w:val="00671387"/>
    <w:rsid w:val="007B1FEB"/>
    <w:rsid w:val="00966D5B"/>
    <w:rsid w:val="00A3738D"/>
    <w:rsid w:val="00A4319D"/>
    <w:rsid w:val="00B07E05"/>
    <w:rsid w:val="00B6242D"/>
    <w:rsid w:val="00B63A4E"/>
    <w:rsid w:val="00B93F9C"/>
    <w:rsid w:val="00C635CD"/>
    <w:rsid w:val="00CB14B2"/>
    <w:rsid w:val="00ED3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826"/>
  <w15:chartTrackingRefBased/>
  <w15:docId w15:val="{7AF5C868-96AD-481E-ABF7-BDA04CE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EG"/>
    </w:rPr>
  </w:style>
  <w:style w:type="paragraph" w:styleId="Heading2">
    <w:name w:val="heading 2"/>
    <w:basedOn w:val="Normal"/>
    <w:next w:val="Normal"/>
    <w:link w:val="Heading2Char"/>
    <w:uiPriority w:val="9"/>
    <w:semiHidden/>
    <w:unhideWhenUsed/>
    <w:qFormat/>
    <w:rsid w:val="00B93F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3568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5">
    <w:name w:val="heading 5"/>
    <w:basedOn w:val="Normal"/>
    <w:next w:val="Normal"/>
    <w:link w:val="Heading5Char"/>
    <w:uiPriority w:val="9"/>
    <w:semiHidden/>
    <w:unhideWhenUsed/>
    <w:qFormat/>
    <w:rsid w:val="00B93F9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3F9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19D"/>
    <w:pPr>
      <w:ind w:left="720"/>
      <w:contextualSpacing/>
    </w:pPr>
  </w:style>
  <w:style w:type="table" w:styleId="TableGrid">
    <w:name w:val="Table Grid"/>
    <w:basedOn w:val="TableNormal"/>
    <w:uiPriority w:val="39"/>
    <w:rsid w:val="005C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3568C"/>
    <w:rPr>
      <w:rFonts w:ascii="Times New Roman" w:eastAsia="Times New Roman" w:hAnsi="Times New Roman" w:cs="Times New Roman"/>
      <w:b/>
      <w:bCs/>
      <w:sz w:val="27"/>
      <w:szCs w:val="27"/>
    </w:rPr>
  </w:style>
  <w:style w:type="paragraph" w:styleId="NormalWeb">
    <w:name w:val="Normal (Web)"/>
    <w:basedOn w:val="Normal"/>
    <w:uiPriority w:val="99"/>
    <w:unhideWhenUsed/>
    <w:rsid w:val="007B1FE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olor11">
    <w:name w:val="color_11"/>
    <w:basedOn w:val="DefaultParagraphFont"/>
    <w:rsid w:val="00B93F9C"/>
  </w:style>
  <w:style w:type="character" w:customStyle="1" w:styleId="Heading2Char">
    <w:name w:val="Heading 2 Char"/>
    <w:basedOn w:val="DefaultParagraphFont"/>
    <w:link w:val="Heading2"/>
    <w:uiPriority w:val="9"/>
    <w:semiHidden/>
    <w:rsid w:val="00B93F9C"/>
    <w:rPr>
      <w:rFonts w:asciiTheme="majorHAnsi" w:eastAsiaTheme="majorEastAsia" w:hAnsiTheme="majorHAnsi" w:cstheme="majorBidi"/>
      <w:color w:val="2F5496" w:themeColor="accent1" w:themeShade="BF"/>
      <w:sz w:val="26"/>
      <w:szCs w:val="26"/>
      <w:lang w:bidi="ar-EG"/>
    </w:rPr>
  </w:style>
  <w:style w:type="character" w:customStyle="1" w:styleId="Heading5Char">
    <w:name w:val="Heading 5 Char"/>
    <w:basedOn w:val="DefaultParagraphFont"/>
    <w:link w:val="Heading5"/>
    <w:uiPriority w:val="9"/>
    <w:semiHidden/>
    <w:rsid w:val="00B93F9C"/>
    <w:rPr>
      <w:rFonts w:asciiTheme="majorHAnsi" w:eastAsiaTheme="majorEastAsia" w:hAnsiTheme="majorHAnsi" w:cstheme="majorBidi"/>
      <w:color w:val="2F5496" w:themeColor="accent1" w:themeShade="BF"/>
      <w:lang w:bidi="ar-EG"/>
    </w:rPr>
  </w:style>
  <w:style w:type="character" w:customStyle="1" w:styleId="Heading6Char">
    <w:name w:val="Heading 6 Char"/>
    <w:basedOn w:val="DefaultParagraphFont"/>
    <w:link w:val="Heading6"/>
    <w:uiPriority w:val="9"/>
    <w:semiHidden/>
    <w:rsid w:val="00B93F9C"/>
    <w:rPr>
      <w:rFonts w:asciiTheme="majorHAnsi" w:eastAsiaTheme="majorEastAsia" w:hAnsiTheme="majorHAnsi" w:cstheme="majorBidi"/>
      <w:color w:val="1F3763" w:themeColor="accent1" w:themeShade="7F"/>
      <w:lang w:bidi="ar-EG"/>
    </w:rPr>
  </w:style>
  <w:style w:type="character" w:styleId="Hyperlink">
    <w:name w:val="Hyperlink"/>
    <w:basedOn w:val="DefaultParagraphFont"/>
    <w:uiPriority w:val="99"/>
    <w:semiHidden/>
    <w:unhideWhenUsed/>
    <w:rsid w:val="00B93F9C"/>
    <w:rPr>
      <w:color w:val="0000FF"/>
      <w:u w:val="single"/>
    </w:rPr>
  </w:style>
  <w:style w:type="paragraph" w:styleId="z-TopofForm">
    <w:name w:val="HTML Top of Form"/>
    <w:basedOn w:val="Normal"/>
    <w:next w:val="Normal"/>
    <w:link w:val="z-TopofFormChar"/>
    <w:hidden/>
    <w:uiPriority w:val="99"/>
    <w:semiHidden/>
    <w:unhideWhenUsed/>
    <w:rsid w:val="00B93F9C"/>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B93F9C"/>
    <w:rPr>
      <w:rFonts w:ascii="Arial" w:eastAsia="Times New Roman" w:hAnsi="Arial" w:cs="Arial"/>
      <w:vanish/>
      <w:sz w:val="16"/>
      <w:szCs w:val="16"/>
    </w:rPr>
  </w:style>
  <w:style w:type="character" w:customStyle="1" w:styleId="elementor-button-text">
    <w:name w:val="elementor-button-text"/>
    <w:basedOn w:val="DefaultParagraphFont"/>
    <w:rsid w:val="00B93F9C"/>
  </w:style>
  <w:style w:type="paragraph" w:styleId="z-BottomofForm">
    <w:name w:val="HTML Bottom of Form"/>
    <w:basedOn w:val="Normal"/>
    <w:next w:val="Normal"/>
    <w:link w:val="z-BottomofFormChar"/>
    <w:hidden/>
    <w:uiPriority w:val="99"/>
    <w:semiHidden/>
    <w:unhideWhenUsed/>
    <w:rsid w:val="00B93F9C"/>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B93F9C"/>
    <w:rPr>
      <w:rFonts w:ascii="Arial" w:eastAsia="Times New Roman" w:hAnsi="Arial" w:cs="Arial"/>
      <w:vanish/>
      <w:sz w:val="16"/>
      <w:szCs w:val="16"/>
    </w:rPr>
  </w:style>
  <w:style w:type="paragraph" w:customStyle="1" w:styleId="item">
    <w:name w:val="item"/>
    <w:basedOn w:val="Normal"/>
    <w:rsid w:val="00B93F9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link-text">
    <w:name w:val="link-text"/>
    <w:basedOn w:val="DefaultParagraphFont"/>
    <w:rsid w:val="00B93F9C"/>
  </w:style>
  <w:style w:type="paragraph" w:customStyle="1" w:styleId="menu-item">
    <w:name w:val="menu-item"/>
    <w:basedOn w:val="Normal"/>
    <w:rsid w:val="00B93F9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olor15">
    <w:name w:val="color_15"/>
    <w:basedOn w:val="DefaultParagraphFont"/>
    <w:rsid w:val="00C635CD"/>
  </w:style>
  <w:style w:type="paragraph" w:customStyle="1" w:styleId="Default">
    <w:name w:val="Default"/>
    <w:rsid w:val="00B63A4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rsid w:val="00B6242D"/>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6977">
      <w:bodyDiv w:val="1"/>
      <w:marLeft w:val="0"/>
      <w:marRight w:val="0"/>
      <w:marTop w:val="0"/>
      <w:marBottom w:val="0"/>
      <w:divBdr>
        <w:top w:val="none" w:sz="0" w:space="0" w:color="auto"/>
        <w:left w:val="none" w:sz="0" w:space="0" w:color="auto"/>
        <w:bottom w:val="none" w:sz="0" w:space="0" w:color="auto"/>
        <w:right w:val="none" w:sz="0" w:space="0" w:color="auto"/>
      </w:divBdr>
    </w:div>
    <w:div w:id="122776038">
      <w:bodyDiv w:val="1"/>
      <w:marLeft w:val="0"/>
      <w:marRight w:val="0"/>
      <w:marTop w:val="0"/>
      <w:marBottom w:val="0"/>
      <w:divBdr>
        <w:top w:val="none" w:sz="0" w:space="0" w:color="auto"/>
        <w:left w:val="none" w:sz="0" w:space="0" w:color="auto"/>
        <w:bottom w:val="none" w:sz="0" w:space="0" w:color="auto"/>
        <w:right w:val="none" w:sz="0" w:space="0" w:color="auto"/>
      </w:divBdr>
      <w:divsChild>
        <w:div w:id="1746873167">
          <w:marLeft w:val="0"/>
          <w:marRight w:val="0"/>
          <w:marTop w:val="0"/>
          <w:marBottom w:val="0"/>
          <w:divBdr>
            <w:top w:val="none" w:sz="0" w:space="0" w:color="auto"/>
            <w:left w:val="none" w:sz="0" w:space="0" w:color="auto"/>
            <w:bottom w:val="none" w:sz="0" w:space="0" w:color="auto"/>
            <w:right w:val="none" w:sz="0" w:space="0" w:color="auto"/>
          </w:divBdr>
        </w:div>
      </w:divsChild>
    </w:div>
    <w:div w:id="275214217">
      <w:bodyDiv w:val="1"/>
      <w:marLeft w:val="0"/>
      <w:marRight w:val="0"/>
      <w:marTop w:val="0"/>
      <w:marBottom w:val="0"/>
      <w:divBdr>
        <w:top w:val="none" w:sz="0" w:space="0" w:color="auto"/>
        <w:left w:val="none" w:sz="0" w:space="0" w:color="auto"/>
        <w:bottom w:val="none" w:sz="0" w:space="0" w:color="auto"/>
        <w:right w:val="none" w:sz="0" w:space="0" w:color="auto"/>
      </w:divBdr>
    </w:div>
    <w:div w:id="949698997">
      <w:bodyDiv w:val="1"/>
      <w:marLeft w:val="0"/>
      <w:marRight w:val="0"/>
      <w:marTop w:val="0"/>
      <w:marBottom w:val="0"/>
      <w:divBdr>
        <w:top w:val="none" w:sz="0" w:space="0" w:color="auto"/>
        <w:left w:val="none" w:sz="0" w:space="0" w:color="auto"/>
        <w:bottom w:val="none" w:sz="0" w:space="0" w:color="auto"/>
        <w:right w:val="none" w:sz="0" w:space="0" w:color="auto"/>
      </w:divBdr>
    </w:div>
    <w:div w:id="1054623428">
      <w:bodyDiv w:val="1"/>
      <w:marLeft w:val="0"/>
      <w:marRight w:val="0"/>
      <w:marTop w:val="0"/>
      <w:marBottom w:val="0"/>
      <w:divBdr>
        <w:top w:val="none" w:sz="0" w:space="0" w:color="auto"/>
        <w:left w:val="none" w:sz="0" w:space="0" w:color="auto"/>
        <w:bottom w:val="none" w:sz="0" w:space="0" w:color="auto"/>
        <w:right w:val="none" w:sz="0" w:space="0" w:color="auto"/>
      </w:divBdr>
    </w:div>
    <w:div w:id="1146122237">
      <w:bodyDiv w:val="1"/>
      <w:marLeft w:val="0"/>
      <w:marRight w:val="0"/>
      <w:marTop w:val="0"/>
      <w:marBottom w:val="0"/>
      <w:divBdr>
        <w:top w:val="none" w:sz="0" w:space="0" w:color="auto"/>
        <w:left w:val="none" w:sz="0" w:space="0" w:color="auto"/>
        <w:bottom w:val="none" w:sz="0" w:space="0" w:color="auto"/>
        <w:right w:val="none" w:sz="0" w:space="0" w:color="auto"/>
      </w:divBdr>
    </w:div>
    <w:div w:id="1209684296">
      <w:bodyDiv w:val="1"/>
      <w:marLeft w:val="0"/>
      <w:marRight w:val="0"/>
      <w:marTop w:val="0"/>
      <w:marBottom w:val="0"/>
      <w:divBdr>
        <w:top w:val="none" w:sz="0" w:space="0" w:color="auto"/>
        <w:left w:val="none" w:sz="0" w:space="0" w:color="auto"/>
        <w:bottom w:val="none" w:sz="0" w:space="0" w:color="auto"/>
        <w:right w:val="none" w:sz="0" w:space="0" w:color="auto"/>
      </w:divBdr>
      <w:divsChild>
        <w:div w:id="1001272509">
          <w:marLeft w:val="0"/>
          <w:marRight w:val="0"/>
          <w:marTop w:val="0"/>
          <w:marBottom w:val="0"/>
          <w:divBdr>
            <w:top w:val="none" w:sz="0" w:space="0" w:color="auto"/>
            <w:left w:val="none" w:sz="0" w:space="0" w:color="auto"/>
            <w:bottom w:val="none" w:sz="0" w:space="0" w:color="auto"/>
            <w:right w:val="none" w:sz="0" w:space="0" w:color="auto"/>
          </w:divBdr>
        </w:div>
      </w:divsChild>
    </w:div>
    <w:div w:id="1388262337">
      <w:bodyDiv w:val="1"/>
      <w:marLeft w:val="0"/>
      <w:marRight w:val="0"/>
      <w:marTop w:val="0"/>
      <w:marBottom w:val="0"/>
      <w:divBdr>
        <w:top w:val="none" w:sz="0" w:space="0" w:color="auto"/>
        <w:left w:val="none" w:sz="0" w:space="0" w:color="auto"/>
        <w:bottom w:val="none" w:sz="0" w:space="0" w:color="auto"/>
        <w:right w:val="none" w:sz="0" w:space="0" w:color="auto"/>
      </w:divBdr>
    </w:div>
    <w:div w:id="1690063402">
      <w:bodyDiv w:val="1"/>
      <w:marLeft w:val="0"/>
      <w:marRight w:val="0"/>
      <w:marTop w:val="0"/>
      <w:marBottom w:val="0"/>
      <w:divBdr>
        <w:top w:val="none" w:sz="0" w:space="0" w:color="auto"/>
        <w:left w:val="none" w:sz="0" w:space="0" w:color="auto"/>
        <w:bottom w:val="none" w:sz="0" w:space="0" w:color="auto"/>
        <w:right w:val="none" w:sz="0" w:space="0" w:color="auto"/>
      </w:divBdr>
      <w:divsChild>
        <w:div w:id="1624001747">
          <w:marLeft w:val="0"/>
          <w:marRight w:val="0"/>
          <w:marTop w:val="0"/>
          <w:marBottom w:val="0"/>
          <w:divBdr>
            <w:top w:val="none" w:sz="0" w:space="0" w:color="auto"/>
            <w:left w:val="none" w:sz="0" w:space="0" w:color="auto"/>
            <w:bottom w:val="none" w:sz="0" w:space="0" w:color="auto"/>
            <w:right w:val="none" w:sz="0" w:space="0" w:color="auto"/>
          </w:divBdr>
          <w:divsChild>
            <w:div w:id="2070686697">
              <w:marLeft w:val="0"/>
              <w:marRight w:val="0"/>
              <w:marTop w:val="0"/>
              <w:marBottom w:val="0"/>
              <w:divBdr>
                <w:top w:val="none" w:sz="0" w:space="0" w:color="auto"/>
                <w:left w:val="none" w:sz="0" w:space="0" w:color="auto"/>
                <w:bottom w:val="none" w:sz="0" w:space="0" w:color="auto"/>
                <w:right w:val="none" w:sz="0" w:space="0" w:color="auto"/>
              </w:divBdr>
              <w:divsChild>
                <w:div w:id="1251742461">
                  <w:marLeft w:val="0"/>
                  <w:marRight w:val="0"/>
                  <w:marTop w:val="0"/>
                  <w:marBottom w:val="1500"/>
                  <w:divBdr>
                    <w:top w:val="none" w:sz="0" w:space="0" w:color="auto"/>
                    <w:left w:val="none" w:sz="0" w:space="0" w:color="auto"/>
                    <w:bottom w:val="none" w:sz="0" w:space="0" w:color="auto"/>
                    <w:right w:val="none" w:sz="0" w:space="0" w:color="auto"/>
                  </w:divBdr>
                  <w:divsChild>
                    <w:div w:id="236982733">
                      <w:marLeft w:val="0"/>
                      <w:marRight w:val="0"/>
                      <w:marTop w:val="0"/>
                      <w:marBottom w:val="1500"/>
                      <w:divBdr>
                        <w:top w:val="none" w:sz="0" w:space="0" w:color="auto"/>
                        <w:left w:val="none" w:sz="0" w:space="0" w:color="auto"/>
                        <w:bottom w:val="none" w:sz="0" w:space="0" w:color="auto"/>
                        <w:right w:val="none" w:sz="0" w:space="0" w:color="auto"/>
                      </w:divBdr>
                      <w:divsChild>
                        <w:div w:id="1215242606">
                          <w:marLeft w:val="0"/>
                          <w:marRight w:val="0"/>
                          <w:marTop w:val="0"/>
                          <w:marBottom w:val="0"/>
                          <w:divBdr>
                            <w:top w:val="none" w:sz="0" w:space="0" w:color="auto"/>
                            <w:left w:val="none" w:sz="0" w:space="0" w:color="auto"/>
                            <w:bottom w:val="none" w:sz="0" w:space="0" w:color="auto"/>
                            <w:right w:val="none" w:sz="0" w:space="0" w:color="auto"/>
                          </w:divBdr>
                          <w:divsChild>
                            <w:div w:id="1936090881">
                              <w:marLeft w:val="0"/>
                              <w:marRight w:val="0"/>
                              <w:marTop w:val="0"/>
                              <w:marBottom w:val="0"/>
                              <w:divBdr>
                                <w:top w:val="none" w:sz="0" w:space="0" w:color="auto"/>
                                <w:left w:val="none" w:sz="0" w:space="0" w:color="auto"/>
                                <w:bottom w:val="none" w:sz="0" w:space="0" w:color="auto"/>
                                <w:right w:val="none" w:sz="0" w:space="0" w:color="auto"/>
                              </w:divBdr>
                              <w:divsChild>
                                <w:div w:id="1982928166">
                                  <w:marLeft w:val="0"/>
                                  <w:marRight w:val="0"/>
                                  <w:marTop w:val="0"/>
                                  <w:marBottom w:val="0"/>
                                  <w:divBdr>
                                    <w:top w:val="none" w:sz="0" w:space="0" w:color="auto"/>
                                    <w:left w:val="none" w:sz="0" w:space="0" w:color="auto"/>
                                    <w:bottom w:val="none" w:sz="0" w:space="0" w:color="auto"/>
                                    <w:right w:val="none" w:sz="0" w:space="0" w:color="auto"/>
                                  </w:divBdr>
                                  <w:divsChild>
                                    <w:div w:id="1495874334">
                                      <w:marLeft w:val="0"/>
                                      <w:marRight w:val="0"/>
                                      <w:marTop w:val="0"/>
                                      <w:marBottom w:val="0"/>
                                      <w:divBdr>
                                        <w:top w:val="none" w:sz="0" w:space="0" w:color="auto"/>
                                        <w:left w:val="none" w:sz="0" w:space="0" w:color="auto"/>
                                        <w:bottom w:val="none" w:sz="0" w:space="0" w:color="auto"/>
                                        <w:right w:val="none" w:sz="0" w:space="0" w:color="auto"/>
                                      </w:divBdr>
                                      <w:divsChild>
                                        <w:div w:id="1282493905">
                                          <w:marLeft w:val="0"/>
                                          <w:marRight w:val="0"/>
                                          <w:marTop w:val="0"/>
                                          <w:marBottom w:val="0"/>
                                          <w:divBdr>
                                            <w:top w:val="none" w:sz="0" w:space="0" w:color="auto"/>
                                            <w:left w:val="none" w:sz="0" w:space="0" w:color="auto"/>
                                            <w:bottom w:val="none" w:sz="0" w:space="0" w:color="auto"/>
                                            <w:right w:val="none" w:sz="0" w:space="0" w:color="auto"/>
                                          </w:divBdr>
                                          <w:divsChild>
                                            <w:div w:id="323051475">
                                              <w:marLeft w:val="0"/>
                                              <w:marRight w:val="0"/>
                                              <w:marTop w:val="0"/>
                                              <w:marBottom w:val="0"/>
                                              <w:divBdr>
                                                <w:top w:val="none" w:sz="0" w:space="0" w:color="auto"/>
                                                <w:left w:val="none" w:sz="0" w:space="0" w:color="auto"/>
                                                <w:bottom w:val="none" w:sz="0" w:space="0" w:color="auto"/>
                                                <w:right w:val="none" w:sz="0" w:space="0" w:color="auto"/>
                                              </w:divBdr>
                                              <w:divsChild>
                                                <w:div w:id="723992925">
                                                  <w:marLeft w:val="0"/>
                                                  <w:marRight w:val="0"/>
                                                  <w:marTop w:val="0"/>
                                                  <w:marBottom w:val="0"/>
                                                  <w:divBdr>
                                                    <w:top w:val="none" w:sz="0" w:space="0" w:color="auto"/>
                                                    <w:left w:val="none" w:sz="0" w:space="0" w:color="auto"/>
                                                    <w:bottom w:val="none" w:sz="0" w:space="0" w:color="auto"/>
                                                    <w:right w:val="none" w:sz="0" w:space="0" w:color="auto"/>
                                                  </w:divBdr>
                                                </w:div>
                                                <w:div w:id="312833674">
                                                  <w:marLeft w:val="0"/>
                                                  <w:marRight w:val="0"/>
                                                  <w:marTop w:val="825"/>
                                                  <w:marBottom w:val="0"/>
                                                  <w:divBdr>
                                                    <w:top w:val="none" w:sz="0" w:space="0" w:color="auto"/>
                                                    <w:left w:val="none" w:sz="0" w:space="0" w:color="auto"/>
                                                    <w:bottom w:val="none" w:sz="0" w:space="0" w:color="auto"/>
                                                    <w:right w:val="none" w:sz="0" w:space="0" w:color="auto"/>
                                                  </w:divBdr>
                                                  <w:divsChild>
                                                    <w:div w:id="711197922">
                                                      <w:marLeft w:val="0"/>
                                                      <w:marRight w:val="0"/>
                                                      <w:marTop w:val="0"/>
                                                      <w:marBottom w:val="0"/>
                                                      <w:divBdr>
                                                        <w:top w:val="none" w:sz="0" w:space="0" w:color="auto"/>
                                                        <w:left w:val="none" w:sz="0" w:space="0" w:color="auto"/>
                                                        <w:bottom w:val="none" w:sz="0" w:space="0" w:color="auto"/>
                                                        <w:right w:val="none" w:sz="0" w:space="0" w:color="auto"/>
                                                      </w:divBdr>
                                                      <w:divsChild>
                                                        <w:div w:id="816186726">
                                                          <w:marLeft w:val="0"/>
                                                          <w:marRight w:val="0"/>
                                                          <w:marTop w:val="0"/>
                                                          <w:marBottom w:val="0"/>
                                                          <w:divBdr>
                                                            <w:top w:val="none" w:sz="0" w:space="0" w:color="auto"/>
                                                            <w:left w:val="none" w:sz="0" w:space="0" w:color="auto"/>
                                                            <w:bottom w:val="none" w:sz="0" w:space="0" w:color="auto"/>
                                                            <w:right w:val="none" w:sz="0" w:space="0" w:color="auto"/>
                                                          </w:divBdr>
                                                        </w:div>
                                                      </w:divsChild>
                                                    </w:div>
                                                    <w:div w:id="188760878">
                                                      <w:marLeft w:val="0"/>
                                                      <w:marRight w:val="0"/>
                                                      <w:marTop w:val="0"/>
                                                      <w:marBottom w:val="0"/>
                                                      <w:divBdr>
                                                        <w:top w:val="none" w:sz="0" w:space="0" w:color="auto"/>
                                                        <w:left w:val="none" w:sz="0" w:space="0" w:color="auto"/>
                                                        <w:bottom w:val="none" w:sz="0" w:space="0" w:color="auto"/>
                                                        <w:right w:val="none" w:sz="0" w:space="0" w:color="auto"/>
                                                      </w:divBdr>
                                                      <w:divsChild>
                                                        <w:div w:id="1789856008">
                                                          <w:marLeft w:val="0"/>
                                                          <w:marRight w:val="0"/>
                                                          <w:marTop w:val="0"/>
                                                          <w:marBottom w:val="0"/>
                                                          <w:divBdr>
                                                            <w:top w:val="none" w:sz="0" w:space="0" w:color="auto"/>
                                                            <w:left w:val="none" w:sz="0" w:space="0" w:color="auto"/>
                                                            <w:bottom w:val="none" w:sz="0" w:space="0" w:color="auto"/>
                                                            <w:right w:val="none" w:sz="0" w:space="0" w:color="auto"/>
                                                          </w:divBdr>
                                                        </w:div>
                                                      </w:divsChild>
                                                    </w:div>
                                                    <w:div w:id="1863660822">
                                                      <w:marLeft w:val="0"/>
                                                      <w:marRight w:val="0"/>
                                                      <w:marTop w:val="0"/>
                                                      <w:marBottom w:val="0"/>
                                                      <w:divBdr>
                                                        <w:top w:val="none" w:sz="0" w:space="0" w:color="auto"/>
                                                        <w:left w:val="none" w:sz="0" w:space="0" w:color="auto"/>
                                                        <w:bottom w:val="none" w:sz="0" w:space="0" w:color="auto"/>
                                                        <w:right w:val="none" w:sz="0" w:space="0" w:color="auto"/>
                                                      </w:divBdr>
                                                      <w:divsChild>
                                                        <w:div w:id="1387222639">
                                                          <w:marLeft w:val="0"/>
                                                          <w:marRight w:val="0"/>
                                                          <w:marTop w:val="0"/>
                                                          <w:marBottom w:val="0"/>
                                                          <w:divBdr>
                                                            <w:top w:val="none" w:sz="0" w:space="0" w:color="auto"/>
                                                            <w:left w:val="none" w:sz="0" w:space="0" w:color="auto"/>
                                                            <w:bottom w:val="none" w:sz="0" w:space="0" w:color="auto"/>
                                                            <w:right w:val="none" w:sz="0" w:space="0" w:color="auto"/>
                                                          </w:divBdr>
                                                          <w:divsChild>
                                                            <w:div w:id="11803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19104">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078571">
                      <w:marLeft w:val="0"/>
                      <w:marRight w:val="0"/>
                      <w:marTop w:val="1845"/>
                      <w:marBottom w:val="1755"/>
                      <w:divBdr>
                        <w:top w:val="none" w:sz="0" w:space="0" w:color="auto"/>
                        <w:left w:val="none" w:sz="0" w:space="0" w:color="auto"/>
                        <w:bottom w:val="none" w:sz="0" w:space="0" w:color="auto"/>
                        <w:right w:val="none" w:sz="0" w:space="0" w:color="auto"/>
                      </w:divBdr>
                      <w:divsChild>
                        <w:div w:id="2139062135">
                          <w:marLeft w:val="0"/>
                          <w:marRight w:val="0"/>
                          <w:marTop w:val="0"/>
                          <w:marBottom w:val="0"/>
                          <w:divBdr>
                            <w:top w:val="none" w:sz="0" w:space="0" w:color="auto"/>
                            <w:left w:val="none" w:sz="0" w:space="0" w:color="auto"/>
                            <w:bottom w:val="none" w:sz="0" w:space="0" w:color="auto"/>
                            <w:right w:val="none" w:sz="0" w:space="0" w:color="auto"/>
                          </w:divBdr>
                          <w:divsChild>
                            <w:div w:id="1060517855">
                              <w:marLeft w:val="0"/>
                              <w:marRight w:val="0"/>
                              <w:marTop w:val="0"/>
                              <w:marBottom w:val="0"/>
                              <w:divBdr>
                                <w:top w:val="none" w:sz="0" w:space="0" w:color="auto"/>
                                <w:left w:val="none" w:sz="0" w:space="0" w:color="auto"/>
                                <w:bottom w:val="none" w:sz="0" w:space="0" w:color="auto"/>
                                <w:right w:val="none" w:sz="0" w:space="0" w:color="auto"/>
                              </w:divBdr>
                              <w:divsChild>
                                <w:div w:id="661935241">
                                  <w:marLeft w:val="0"/>
                                  <w:marRight w:val="0"/>
                                  <w:marTop w:val="0"/>
                                  <w:marBottom w:val="0"/>
                                  <w:divBdr>
                                    <w:top w:val="none" w:sz="0" w:space="0" w:color="auto"/>
                                    <w:left w:val="none" w:sz="0" w:space="0" w:color="auto"/>
                                    <w:bottom w:val="none" w:sz="0" w:space="0" w:color="auto"/>
                                    <w:right w:val="none" w:sz="0" w:space="0" w:color="auto"/>
                                  </w:divBdr>
                                  <w:divsChild>
                                    <w:div w:id="2104494835">
                                      <w:marLeft w:val="0"/>
                                      <w:marRight w:val="0"/>
                                      <w:marTop w:val="0"/>
                                      <w:marBottom w:val="0"/>
                                      <w:divBdr>
                                        <w:top w:val="none" w:sz="0" w:space="0" w:color="auto"/>
                                        <w:left w:val="none" w:sz="0" w:space="0" w:color="auto"/>
                                        <w:bottom w:val="none" w:sz="0" w:space="0" w:color="auto"/>
                                        <w:right w:val="none" w:sz="0" w:space="0" w:color="auto"/>
                                      </w:divBdr>
                                      <w:divsChild>
                                        <w:div w:id="331491900">
                                          <w:marLeft w:val="0"/>
                                          <w:marRight w:val="0"/>
                                          <w:marTop w:val="0"/>
                                          <w:marBottom w:val="0"/>
                                          <w:divBdr>
                                            <w:top w:val="none" w:sz="0" w:space="0" w:color="auto"/>
                                            <w:left w:val="none" w:sz="0" w:space="0" w:color="auto"/>
                                            <w:bottom w:val="none" w:sz="0" w:space="0" w:color="auto"/>
                                            <w:right w:val="none" w:sz="0" w:space="0" w:color="auto"/>
                                          </w:divBdr>
                                          <w:divsChild>
                                            <w:div w:id="2044750836">
                                              <w:marLeft w:val="0"/>
                                              <w:marRight w:val="0"/>
                                              <w:marTop w:val="0"/>
                                              <w:marBottom w:val="0"/>
                                              <w:divBdr>
                                                <w:top w:val="none" w:sz="0" w:space="0" w:color="auto"/>
                                                <w:left w:val="none" w:sz="0" w:space="0" w:color="auto"/>
                                                <w:bottom w:val="none" w:sz="0" w:space="0" w:color="auto"/>
                                                <w:right w:val="none" w:sz="0" w:space="0" w:color="auto"/>
                                              </w:divBdr>
                                            </w:div>
                                          </w:divsChild>
                                        </w:div>
                                        <w:div w:id="735057154">
                                          <w:marLeft w:val="0"/>
                                          <w:marRight w:val="0"/>
                                          <w:marTop w:val="0"/>
                                          <w:marBottom w:val="0"/>
                                          <w:divBdr>
                                            <w:top w:val="none" w:sz="0" w:space="0" w:color="auto"/>
                                            <w:left w:val="none" w:sz="0" w:space="0" w:color="auto"/>
                                            <w:bottom w:val="none" w:sz="0" w:space="0" w:color="auto"/>
                                            <w:right w:val="none" w:sz="0" w:space="0" w:color="auto"/>
                                          </w:divBdr>
                                          <w:divsChild>
                                            <w:div w:id="1148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943135">
              <w:marLeft w:val="0"/>
              <w:marRight w:val="0"/>
              <w:marTop w:val="0"/>
              <w:marBottom w:val="0"/>
              <w:divBdr>
                <w:top w:val="none" w:sz="0" w:space="0" w:color="auto"/>
                <w:left w:val="none" w:sz="0" w:space="0" w:color="auto"/>
                <w:bottom w:val="none" w:sz="0" w:space="0" w:color="auto"/>
                <w:right w:val="none" w:sz="0" w:space="0" w:color="auto"/>
              </w:divBdr>
              <w:divsChild>
                <w:div w:id="160122012">
                  <w:marLeft w:val="0"/>
                  <w:marRight w:val="0"/>
                  <w:marTop w:val="0"/>
                  <w:marBottom w:val="0"/>
                  <w:divBdr>
                    <w:top w:val="none" w:sz="0" w:space="0" w:color="auto"/>
                    <w:left w:val="none" w:sz="0" w:space="0" w:color="auto"/>
                    <w:bottom w:val="none" w:sz="0" w:space="0" w:color="auto"/>
                    <w:right w:val="none" w:sz="0" w:space="0" w:color="auto"/>
                  </w:divBdr>
                  <w:divsChild>
                    <w:div w:id="2144881623">
                      <w:marLeft w:val="0"/>
                      <w:marRight w:val="0"/>
                      <w:marTop w:val="0"/>
                      <w:marBottom w:val="0"/>
                      <w:divBdr>
                        <w:top w:val="none" w:sz="0" w:space="0" w:color="auto"/>
                        <w:left w:val="none" w:sz="0" w:space="0" w:color="auto"/>
                        <w:bottom w:val="none" w:sz="0" w:space="0" w:color="auto"/>
                        <w:right w:val="none" w:sz="0" w:space="0" w:color="auto"/>
                      </w:divBdr>
                      <w:divsChild>
                        <w:div w:id="1892692218">
                          <w:marLeft w:val="0"/>
                          <w:marRight w:val="0"/>
                          <w:marTop w:val="0"/>
                          <w:marBottom w:val="0"/>
                          <w:divBdr>
                            <w:top w:val="none" w:sz="0" w:space="0" w:color="auto"/>
                            <w:left w:val="none" w:sz="0" w:space="0" w:color="auto"/>
                            <w:bottom w:val="none" w:sz="0" w:space="0" w:color="auto"/>
                            <w:right w:val="none" w:sz="0" w:space="0" w:color="auto"/>
                          </w:divBdr>
                          <w:divsChild>
                            <w:div w:id="2043359542">
                              <w:marLeft w:val="0"/>
                              <w:marRight w:val="0"/>
                              <w:marTop w:val="0"/>
                              <w:marBottom w:val="0"/>
                              <w:divBdr>
                                <w:top w:val="none" w:sz="0" w:space="0" w:color="auto"/>
                                <w:left w:val="none" w:sz="0" w:space="0" w:color="auto"/>
                                <w:bottom w:val="none" w:sz="0" w:space="0" w:color="auto"/>
                                <w:right w:val="none" w:sz="0" w:space="0" w:color="auto"/>
                              </w:divBdr>
                              <w:divsChild>
                                <w:div w:id="581641305">
                                  <w:marLeft w:val="0"/>
                                  <w:marRight w:val="0"/>
                                  <w:marTop w:val="0"/>
                                  <w:marBottom w:val="0"/>
                                  <w:divBdr>
                                    <w:top w:val="none" w:sz="0" w:space="0" w:color="auto"/>
                                    <w:left w:val="none" w:sz="0" w:space="0" w:color="auto"/>
                                    <w:bottom w:val="none" w:sz="0" w:space="0" w:color="auto"/>
                                    <w:right w:val="none" w:sz="0" w:space="0" w:color="auto"/>
                                  </w:divBdr>
                                  <w:divsChild>
                                    <w:div w:id="496193132">
                                      <w:marLeft w:val="0"/>
                                      <w:marRight w:val="0"/>
                                      <w:marTop w:val="0"/>
                                      <w:marBottom w:val="0"/>
                                      <w:divBdr>
                                        <w:top w:val="none" w:sz="0" w:space="0" w:color="auto"/>
                                        <w:left w:val="none" w:sz="0" w:space="0" w:color="auto"/>
                                        <w:bottom w:val="none" w:sz="0" w:space="0" w:color="auto"/>
                                        <w:right w:val="none" w:sz="0" w:space="0" w:color="auto"/>
                                      </w:divBdr>
                                      <w:divsChild>
                                        <w:div w:id="992179252">
                                          <w:marLeft w:val="0"/>
                                          <w:marRight w:val="0"/>
                                          <w:marTop w:val="0"/>
                                          <w:marBottom w:val="0"/>
                                          <w:divBdr>
                                            <w:top w:val="none" w:sz="0" w:space="0" w:color="auto"/>
                                            <w:left w:val="none" w:sz="0" w:space="0" w:color="auto"/>
                                            <w:bottom w:val="none" w:sz="0" w:space="0" w:color="auto"/>
                                            <w:right w:val="none" w:sz="0" w:space="0" w:color="auto"/>
                                          </w:divBdr>
                                          <w:divsChild>
                                            <w:div w:id="1098330083">
                                              <w:marLeft w:val="0"/>
                                              <w:marRight w:val="0"/>
                                              <w:marTop w:val="0"/>
                                              <w:marBottom w:val="0"/>
                                              <w:divBdr>
                                                <w:top w:val="none" w:sz="0" w:space="0" w:color="auto"/>
                                                <w:left w:val="none" w:sz="0" w:space="0" w:color="auto"/>
                                                <w:bottom w:val="none" w:sz="0" w:space="0" w:color="auto"/>
                                                <w:right w:val="none" w:sz="0" w:space="0" w:color="auto"/>
                                              </w:divBdr>
                                              <w:divsChild>
                                                <w:div w:id="1641693157">
                                                  <w:marLeft w:val="0"/>
                                                  <w:marRight w:val="0"/>
                                                  <w:marTop w:val="0"/>
                                                  <w:marBottom w:val="0"/>
                                                  <w:divBdr>
                                                    <w:top w:val="none" w:sz="0" w:space="0" w:color="auto"/>
                                                    <w:left w:val="none" w:sz="0" w:space="0" w:color="auto"/>
                                                    <w:bottom w:val="none" w:sz="0" w:space="0" w:color="auto"/>
                                                    <w:right w:val="none" w:sz="0" w:space="0" w:color="auto"/>
                                                  </w:divBdr>
                                                  <w:divsChild>
                                                    <w:div w:id="1538393267">
                                                      <w:marLeft w:val="-225"/>
                                                      <w:marRight w:val="-225"/>
                                                      <w:marTop w:val="0"/>
                                                      <w:marBottom w:val="0"/>
                                                      <w:divBdr>
                                                        <w:top w:val="none" w:sz="0" w:space="0" w:color="auto"/>
                                                        <w:left w:val="none" w:sz="0" w:space="0" w:color="auto"/>
                                                        <w:bottom w:val="none" w:sz="0" w:space="0" w:color="auto"/>
                                                        <w:right w:val="none" w:sz="0" w:space="0" w:color="auto"/>
                                                      </w:divBdr>
                                                      <w:divsChild>
                                                        <w:div w:id="1851286621">
                                                          <w:marLeft w:val="0"/>
                                                          <w:marRight w:val="0"/>
                                                          <w:marTop w:val="0"/>
                                                          <w:marBottom w:val="0"/>
                                                          <w:divBdr>
                                                            <w:top w:val="none" w:sz="0" w:space="0" w:color="auto"/>
                                                            <w:left w:val="none" w:sz="0" w:space="0" w:color="auto"/>
                                                            <w:bottom w:val="none" w:sz="0" w:space="0" w:color="auto"/>
                                                            <w:right w:val="none" w:sz="0" w:space="0" w:color="auto"/>
                                                          </w:divBdr>
                                                          <w:divsChild>
                                                            <w:div w:id="1381438271">
                                                              <w:marLeft w:val="0"/>
                                                              <w:marRight w:val="0"/>
                                                              <w:marTop w:val="0"/>
                                                              <w:marBottom w:val="0"/>
                                                              <w:divBdr>
                                                                <w:top w:val="none" w:sz="0" w:space="0" w:color="auto"/>
                                                                <w:left w:val="none" w:sz="0" w:space="0" w:color="auto"/>
                                                                <w:bottom w:val="none" w:sz="0" w:space="0" w:color="auto"/>
                                                                <w:right w:val="none" w:sz="0" w:space="0" w:color="auto"/>
                                                              </w:divBdr>
                                                              <w:divsChild>
                                                                <w:div w:id="589121149">
                                                                  <w:marLeft w:val="0"/>
                                                                  <w:marRight w:val="0"/>
                                                                  <w:marTop w:val="0"/>
                                                                  <w:marBottom w:val="0"/>
                                                                  <w:divBdr>
                                                                    <w:top w:val="none" w:sz="0" w:space="0" w:color="auto"/>
                                                                    <w:left w:val="none" w:sz="0" w:space="0" w:color="auto"/>
                                                                    <w:bottom w:val="none" w:sz="0" w:space="0" w:color="auto"/>
                                                                    <w:right w:val="none" w:sz="0" w:space="0" w:color="auto"/>
                                                                  </w:divBdr>
                                                                  <w:divsChild>
                                                                    <w:div w:id="1678536308">
                                                                      <w:marLeft w:val="0"/>
                                                                      <w:marRight w:val="0"/>
                                                                      <w:marTop w:val="0"/>
                                                                      <w:marBottom w:val="720"/>
                                                                      <w:divBdr>
                                                                        <w:top w:val="none" w:sz="0" w:space="0" w:color="auto"/>
                                                                        <w:left w:val="none" w:sz="0" w:space="0" w:color="auto"/>
                                                                        <w:bottom w:val="none" w:sz="0" w:space="0" w:color="auto"/>
                                                                        <w:right w:val="none" w:sz="0" w:space="0" w:color="auto"/>
                                                                      </w:divBdr>
                                                                      <w:divsChild>
                                                                        <w:div w:id="458844563">
                                                                          <w:marLeft w:val="0"/>
                                                                          <w:marRight w:val="0"/>
                                                                          <w:marTop w:val="0"/>
                                                                          <w:marBottom w:val="0"/>
                                                                          <w:divBdr>
                                                                            <w:top w:val="none" w:sz="0" w:space="0" w:color="auto"/>
                                                                            <w:left w:val="none" w:sz="0" w:space="0" w:color="auto"/>
                                                                            <w:bottom w:val="none" w:sz="0" w:space="0" w:color="auto"/>
                                                                            <w:right w:val="none" w:sz="0" w:space="0" w:color="auto"/>
                                                                          </w:divBdr>
                                                                          <w:divsChild>
                                                                            <w:div w:id="544029949">
                                                                              <w:marLeft w:val="0"/>
                                                                              <w:marRight w:val="0"/>
                                                                              <w:marTop w:val="0"/>
                                                                              <w:marBottom w:val="0"/>
                                                                              <w:divBdr>
                                                                                <w:top w:val="none" w:sz="0" w:space="0" w:color="auto"/>
                                                                                <w:left w:val="none" w:sz="0" w:space="0" w:color="auto"/>
                                                                                <w:bottom w:val="none" w:sz="0" w:space="0" w:color="auto"/>
                                                                                <w:right w:val="none" w:sz="0" w:space="0" w:color="auto"/>
                                                                              </w:divBdr>
                                                                            </w:div>
                                                                            <w:div w:id="845290185">
                                                                              <w:marLeft w:val="0"/>
                                                                              <w:marRight w:val="0"/>
                                                                              <w:marTop w:val="210"/>
                                                                              <w:marBottom w:val="0"/>
                                                                              <w:divBdr>
                                                                                <w:top w:val="none" w:sz="0" w:space="0" w:color="auto"/>
                                                                                <w:left w:val="none" w:sz="0" w:space="0" w:color="auto"/>
                                                                                <w:bottom w:val="none" w:sz="0" w:space="0" w:color="auto"/>
                                                                                <w:right w:val="none" w:sz="0" w:space="0" w:color="auto"/>
                                                                              </w:divBdr>
                                                                              <w:divsChild>
                                                                                <w:div w:id="12815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36374">
                                                                      <w:marLeft w:val="0"/>
                                                                      <w:marRight w:val="0"/>
                                                                      <w:marTop w:val="0"/>
                                                                      <w:marBottom w:val="0"/>
                                                                      <w:divBdr>
                                                                        <w:top w:val="none" w:sz="0" w:space="0" w:color="auto"/>
                                                                        <w:left w:val="none" w:sz="0" w:space="0" w:color="auto"/>
                                                                        <w:bottom w:val="none" w:sz="0" w:space="0" w:color="auto"/>
                                                                        <w:right w:val="none" w:sz="0" w:space="0" w:color="auto"/>
                                                                      </w:divBdr>
                                                                      <w:divsChild>
                                                                        <w:div w:id="1710300715">
                                                                          <w:marLeft w:val="0"/>
                                                                          <w:marRight w:val="0"/>
                                                                          <w:marTop w:val="0"/>
                                                                          <w:marBottom w:val="0"/>
                                                                          <w:divBdr>
                                                                            <w:top w:val="none" w:sz="0" w:space="0" w:color="auto"/>
                                                                            <w:left w:val="none" w:sz="0" w:space="0" w:color="auto"/>
                                                                            <w:bottom w:val="none" w:sz="0" w:space="0" w:color="auto"/>
                                                                            <w:right w:val="none" w:sz="0" w:space="0" w:color="auto"/>
                                                                          </w:divBdr>
                                                                          <w:divsChild>
                                                                            <w:div w:id="1346132641">
                                                                              <w:marLeft w:val="0"/>
                                                                              <w:marRight w:val="0"/>
                                                                              <w:marTop w:val="0"/>
                                                                              <w:marBottom w:val="0"/>
                                                                              <w:divBdr>
                                                                                <w:top w:val="none" w:sz="0" w:space="0" w:color="auto"/>
                                                                                <w:left w:val="none" w:sz="0" w:space="0" w:color="auto"/>
                                                                                <w:bottom w:val="none" w:sz="0" w:space="0" w:color="auto"/>
                                                                                <w:right w:val="none" w:sz="0" w:space="0" w:color="auto"/>
                                                                              </w:divBdr>
                                                                              <w:divsChild>
                                                                                <w:div w:id="287443216">
                                                                                  <w:marLeft w:val="0"/>
                                                                                  <w:marRight w:val="0"/>
                                                                                  <w:marTop w:val="0"/>
                                                                                  <w:marBottom w:val="0"/>
                                                                                  <w:divBdr>
                                                                                    <w:top w:val="none" w:sz="0" w:space="0" w:color="auto"/>
                                                                                    <w:left w:val="none" w:sz="0" w:space="0" w:color="auto"/>
                                                                                    <w:bottom w:val="none" w:sz="0" w:space="0" w:color="auto"/>
                                                                                    <w:right w:val="none" w:sz="0" w:space="0" w:color="auto"/>
                                                                                  </w:divBdr>
                                                                                </w:div>
                                                                                <w:div w:id="8694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7755">
                                                  <w:marLeft w:val="0"/>
                                                  <w:marRight w:val="0"/>
                                                  <w:marTop w:val="375"/>
                                                  <w:marBottom w:val="0"/>
                                                  <w:divBdr>
                                                    <w:top w:val="none" w:sz="0" w:space="0" w:color="auto"/>
                                                    <w:left w:val="none" w:sz="0" w:space="0" w:color="auto"/>
                                                    <w:bottom w:val="none" w:sz="0" w:space="0" w:color="auto"/>
                                                    <w:right w:val="none" w:sz="0" w:space="0" w:color="auto"/>
                                                  </w:divBdr>
                                                  <w:divsChild>
                                                    <w:div w:id="1846743104">
                                                      <w:marLeft w:val="0"/>
                                                      <w:marRight w:val="0"/>
                                                      <w:marTop w:val="0"/>
                                                      <w:marBottom w:val="0"/>
                                                      <w:divBdr>
                                                        <w:top w:val="none" w:sz="0" w:space="0" w:color="auto"/>
                                                        <w:left w:val="none" w:sz="0" w:space="0" w:color="auto"/>
                                                        <w:bottom w:val="none" w:sz="0" w:space="0" w:color="auto"/>
                                                        <w:right w:val="none" w:sz="0" w:space="0" w:color="auto"/>
                                                      </w:divBdr>
                                                    </w:div>
                                                  </w:divsChild>
                                                </w:div>
                                                <w:div w:id="783423404">
                                                  <w:marLeft w:val="0"/>
                                                  <w:marRight w:val="0"/>
                                                  <w:marTop w:val="0"/>
                                                  <w:marBottom w:val="0"/>
                                                  <w:divBdr>
                                                    <w:top w:val="none" w:sz="0" w:space="0" w:color="auto"/>
                                                    <w:left w:val="none" w:sz="0" w:space="0" w:color="auto"/>
                                                    <w:bottom w:val="none" w:sz="0" w:space="0" w:color="auto"/>
                                                    <w:right w:val="none" w:sz="0" w:space="0" w:color="auto"/>
                                                  </w:divBdr>
                                                  <w:divsChild>
                                                    <w:div w:id="512885911">
                                                      <w:marLeft w:val="0"/>
                                                      <w:marRight w:val="0"/>
                                                      <w:marTop w:val="0"/>
                                                      <w:marBottom w:val="0"/>
                                                      <w:divBdr>
                                                        <w:top w:val="none" w:sz="0" w:space="0" w:color="auto"/>
                                                        <w:left w:val="none" w:sz="0" w:space="0" w:color="auto"/>
                                                        <w:bottom w:val="none" w:sz="0" w:space="0" w:color="auto"/>
                                                        <w:right w:val="none" w:sz="0" w:space="0" w:color="auto"/>
                                                      </w:divBdr>
                                                      <w:divsChild>
                                                        <w:div w:id="1051073732">
                                                          <w:marLeft w:val="0"/>
                                                          <w:marRight w:val="0"/>
                                                          <w:marTop w:val="0"/>
                                                          <w:marBottom w:val="0"/>
                                                          <w:divBdr>
                                                            <w:top w:val="none" w:sz="0" w:space="0" w:color="auto"/>
                                                            <w:left w:val="none" w:sz="0" w:space="0" w:color="auto"/>
                                                            <w:bottom w:val="none" w:sz="0" w:space="0" w:color="auto"/>
                                                            <w:right w:val="none" w:sz="0" w:space="0" w:color="auto"/>
                                                          </w:divBdr>
                                                          <w:divsChild>
                                                            <w:div w:id="830483524">
                                                              <w:marLeft w:val="0"/>
                                                              <w:marRight w:val="0"/>
                                                              <w:marTop w:val="0"/>
                                                              <w:marBottom w:val="0"/>
                                                              <w:divBdr>
                                                                <w:top w:val="none" w:sz="0" w:space="0" w:color="auto"/>
                                                                <w:left w:val="none" w:sz="0" w:space="0" w:color="auto"/>
                                                                <w:bottom w:val="none" w:sz="0" w:space="0" w:color="auto"/>
                                                                <w:right w:val="none" w:sz="0" w:space="0" w:color="auto"/>
                                                              </w:divBdr>
                                                              <w:divsChild>
                                                                <w:div w:id="501509002">
                                                                  <w:marLeft w:val="0"/>
                                                                  <w:marRight w:val="0"/>
                                                                  <w:marTop w:val="0"/>
                                                                  <w:marBottom w:val="0"/>
                                                                  <w:divBdr>
                                                                    <w:top w:val="none" w:sz="0" w:space="0" w:color="auto"/>
                                                                    <w:left w:val="none" w:sz="0" w:space="0" w:color="auto"/>
                                                                    <w:bottom w:val="none" w:sz="0" w:space="0" w:color="auto"/>
                                                                    <w:right w:val="none" w:sz="0" w:space="0" w:color="auto"/>
                                                                  </w:divBdr>
                                                                  <w:divsChild>
                                                                    <w:div w:id="905803895">
                                                                      <w:marLeft w:val="0"/>
                                                                      <w:marRight w:val="0"/>
                                                                      <w:marTop w:val="0"/>
                                                                      <w:marBottom w:val="0"/>
                                                                      <w:divBdr>
                                                                        <w:top w:val="none" w:sz="0" w:space="0" w:color="auto"/>
                                                                        <w:left w:val="none" w:sz="0" w:space="0" w:color="auto"/>
                                                                        <w:bottom w:val="none" w:sz="0" w:space="0" w:color="auto"/>
                                                                        <w:right w:val="none" w:sz="0" w:space="0" w:color="auto"/>
                                                                      </w:divBdr>
                                                                      <w:divsChild>
                                                                        <w:div w:id="1368526864">
                                                                          <w:marLeft w:val="0"/>
                                                                          <w:marRight w:val="0"/>
                                                                          <w:marTop w:val="0"/>
                                                                          <w:marBottom w:val="0"/>
                                                                          <w:divBdr>
                                                                            <w:top w:val="none" w:sz="0" w:space="0" w:color="auto"/>
                                                                            <w:left w:val="none" w:sz="0" w:space="0" w:color="auto"/>
                                                                            <w:bottom w:val="none" w:sz="0" w:space="0" w:color="auto"/>
                                                                            <w:right w:val="none" w:sz="0" w:space="0" w:color="auto"/>
                                                                          </w:divBdr>
                                                                          <w:divsChild>
                                                                            <w:div w:id="1539003827">
                                                                              <w:marLeft w:val="0"/>
                                                                              <w:marRight w:val="0"/>
                                                                              <w:marTop w:val="0"/>
                                                                              <w:marBottom w:val="0"/>
                                                                              <w:divBdr>
                                                                                <w:top w:val="none" w:sz="0" w:space="0" w:color="auto"/>
                                                                                <w:left w:val="none" w:sz="0" w:space="0" w:color="auto"/>
                                                                                <w:bottom w:val="none" w:sz="0" w:space="0" w:color="auto"/>
                                                                                <w:right w:val="none" w:sz="0" w:space="0" w:color="auto"/>
                                                                              </w:divBdr>
                                                                              <w:divsChild>
                                                                                <w:div w:id="19109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218163">
          <w:marLeft w:val="0"/>
          <w:marRight w:val="0"/>
          <w:marTop w:val="0"/>
          <w:marBottom w:val="0"/>
          <w:divBdr>
            <w:top w:val="none" w:sz="0" w:space="0" w:color="auto"/>
            <w:left w:val="none" w:sz="0" w:space="0" w:color="auto"/>
            <w:bottom w:val="none" w:sz="0" w:space="0" w:color="auto"/>
            <w:right w:val="none" w:sz="0" w:space="0" w:color="auto"/>
          </w:divBdr>
          <w:divsChild>
            <w:div w:id="278492946">
              <w:marLeft w:val="0"/>
              <w:marRight w:val="0"/>
              <w:marTop w:val="0"/>
              <w:marBottom w:val="0"/>
              <w:divBdr>
                <w:top w:val="none" w:sz="0" w:space="0" w:color="auto"/>
                <w:left w:val="none" w:sz="0" w:space="0" w:color="auto"/>
                <w:bottom w:val="none" w:sz="0" w:space="0" w:color="auto"/>
                <w:right w:val="none" w:sz="0" w:space="0" w:color="auto"/>
              </w:divBdr>
              <w:divsChild>
                <w:div w:id="1694191735">
                  <w:marLeft w:val="0"/>
                  <w:marRight w:val="0"/>
                  <w:marTop w:val="0"/>
                  <w:marBottom w:val="0"/>
                  <w:divBdr>
                    <w:top w:val="none" w:sz="0" w:space="0" w:color="auto"/>
                    <w:left w:val="none" w:sz="0" w:space="0" w:color="auto"/>
                    <w:bottom w:val="none" w:sz="0" w:space="0" w:color="auto"/>
                    <w:right w:val="none" w:sz="0" w:space="0" w:color="auto"/>
                  </w:divBdr>
                </w:div>
              </w:divsChild>
            </w:div>
            <w:div w:id="2769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ac.uk/cie/documents/the-education-of-syrian-refugees-in-jordan.docx" TargetMode="External"/><Relationship Id="rId3" Type="http://schemas.openxmlformats.org/officeDocument/2006/relationships/styles" Target="styles.xml"/><Relationship Id="rId7" Type="http://schemas.openxmlformats.org/officeDocument/2006/relationships/hyperlink" Target="http://www.sussex.ac.uk/cie/documents/the-education-of-syrian-refugees-in-jordan-feb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ssex.ac.uk/cie/documents/the-education-of-syrian-refugees-in-jordan-feb2019.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300E-B429-483E-B019-B1045D98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Younes</dc:creator>
  <cp:keywords/>
  <dc:description/>
  <cp:lastModifiedBy>Mona Younes</cp:lastModifiedBy>
  <cp:revision>2</cp:revision>
  <dcterms:created xsi:type="dcterms:W3CDTF">2021-08-01T00:29:00Z</dcterms:created>
  <dcterms:modified xsi:type="dcterms:W3CDTF">2021-08-01T00:29:00Z</dcterms:modified>
</cp:coreProperties>
</file>